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556" w:rsidRDefault="00DD1556" w:rsidP="00711ADC">
      <w:pPr>
        <w:suppressAutoHyphens/>
        <w:rPr>
          <w:rFonts w:ascii="Century Gothic" w:eastAsia="SimSun" w:hAnsi="Century Gothic" w:cs="Arial"/>
          <w:b/>
          <w:kern w:val="1"/>
          <w:sz w:val="72"/>
          <w:u w:val="single"/>
          <w:lang w:eastAsia="hi-IN" w:bidi="hi-I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8627157</wp:posOffset>
            </wp:positionH>
            <wp:positionV relativeFrom="paragraph">
              <wp:posOffset>17647</wp:posOffset>
            </wp:positionV>
            <wp:extent cx="1432090" cy="1653435"/>
            <wp:effectExtent l="0" t="0" r="0" b="4445"/>
            <wp:wrapNone/>
            <wp:docPr id="5" name="Grafik 5" descr="Büchereien - Gemeinde Reiskir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üchereien - Gemeinde Reiskir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6" r="10524"/>
                    <a:stretch/>
                  </pic:blipFill>
                  <pic:spPr bwMode="auto">
                    <a:xfrm>
                      <a:off x="0" y="0"/>
                      <a:ext cx="1432090" cy="165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-148182</wp:posOffset>
            </wp:positionH>
            <wp:positionV relativeFrom="paragraph">
              <wp:posOffset>30451</wp:posOffset>
            </wp:positionV>
            <wp:extent cx="2577465" cy="1165225"/>
            <wp:effectExtent l="114300" t="304800" r="89535" b="301625"/>
            <wp:wrapNone/>
            <wp:docPr id="2" name="Grafik 2" descr="Kita Bücherei - Fant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ta Bücherei - Fanta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54688">
                      <a:off x="0" y="0"/>
                      <a:ext cx="2577465" cy="116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ADC" w:rsidRPr="00DD1556" w:rsidRDefault="000110FD" w:rsidP="00DD1556">
      <w:pPr>
        <w:suppressAutoHyphens/>
        <w:ind w:left="3540" w:firstLine="708"/>
        <w:rPr>
          <w:rFonts w:ascii="Century Gothic" w:eastAsia="SimSun" w:hAnsi="Century Gothic" w:cs="Arial"/>
          <w:b/>
          <w:kern w:val="1"/>
          <w:sz w:val="52"/>
          <w:u w:val="single"/>
          <w:lang w:eastAsia="hi-IN" w:bidi="hi-IN"/>
        </w:rPr>
      </w:pPr>
      <w:r>
        <w:rPr>
          <w:rFonts w:ascii="Century Gothic" w:eastAsia="SimSun" w:hAnsi="Century Gothic" w:cs="Arial"/>
          <w:b/>
          <w:kern w:val="1"/>
          <w:sz w:val="72"/>
          <w:u w:val="single"/>
          <w:lang w:eastAsia="hi-IN" w:bidi="hi-IN"/>
        </w:rPr>
        <w:t>Bibliotheks</w:t>
      </w:r>
      <w:r w:rsidR="00711ADC" w:rsidRPr="00DD1556">
        <w:rPr>
          <w:rFonts w:ascii="Century Gothic" w:eastAsia="SimSun" w:hAnsi="Century Gothic" w:cs="Arial"/>
          <w:b/>
          <w:kern w:val="1"/>
          <w:sz w:val="72"/>
          <w:u w:val="single"/>
          <w:lang w:eastAsia="hi-IN" w:bidi="hi-IN"/>
        </w:rPr>
        <w:t xml:space="preserve">-Regeln </w:t>
      </w:r>
    </w:p>
    <w:p w:rsidR="00711ADC" w:rsidRPr="00DD1556" w:rsidRDefault="00DD1556" w:rsidP="00711ADC">
      <w:pPr>
        <w:suppressAutoHyphens/>
        <w:rPr>
          <w:rFonts w:ascii="Century Gothic" w:eastAsia="SimSun" w:hAnsi="Century Gothic" w:cs="Arial"/>
          <w:b/>
          <w:kern w:val="1"/>
          <w:sz w:val="32"/>
          <w:lang w:eastAsia="hi-IN" w:bidi="hi-IN"/>
        </w:rPr>
      </w:pPr>
      <w:r>
        <w:rPr>
          <w:rFonts w:ascii="Century Gothic" w:hAnsi="Century Gothic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6456774</wp:posOffset>
            </wp:positionH>
            <wp:positionV relativeFrom="paragraph">
              <wp:posOffset>10160</wp:posOffset>
            </wp:positionV>
            <wp:extent cx="1646171" cy="941695"/>
            <wp:effectExtent l="0" t="0" r="0" b="0"/>
            <wp:wrapNone/>
            <wp:docPr id="3" name="Grafik 3" descr="C:\Users\stefanie.adler\AppData\Local\Microsoft\Windows\INetCache\Content.MSO\354ADF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efanie.adler\AppData\Local\Microsoft\Windows\INetCache\Content.MSO\354ADF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0"/>
                    <a:stretch/>
                  </pic:blipFill>
                  <pic:spPr bwMode="auto">
                    <a:xfrm>
                      <a:off x="0" y="0"/>
                      <a:ext cx="1646171" cy="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2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Wenn ich in die </w:t>
      </w:r>
      <w:r w:rsidR="000110FD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>Bibliothek</w:t>
      </w:r>
      <w:bookmarkStart w:id="0" w:name="_GoBack"/>
      <w:bookmarkEnd w:id="0"/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 gehe, bin ich zum </w:t>
      </w:r>
      <w:r w:rsidRPr="00DD1556">
        <w:rPr>
          <w:rFonts w:ascii="Century Gothic" w:eastAsia="SimSun" w:hAnsi="Century Gothic" w:cs="Arial"/>
          <w:b/>
          <w:i/>
          <w:kern w:val="1"/>
          <w:sz w:val="36"/>
          <w:szCs w:val="40"/>
          <w:u w:val="single"/>
          <w:lang w:eastAsia="hi-IN" w:bidi="hi-IN"/>
        </w:rPr>
        <w:t>Lesen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 dort.</w:t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DD1556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8382132</wp:posOffset>
            </wp:positionH>
            <wp:positionV relativeFrom="paragraph">
              <wp:posOffset>8587</wp:posOffset>
            </wp:positionV>
            <wp:extent cx="1883391" cy="1862493"/>
            <wp:effectExtent l="0" t="0" r="3175" b="4445"/>
            <wp:wrapNone/>
            <wp:docPr id="4" name="Grafik 4" descr="Grundregeln Waschbären – Zaubereinmaleins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undregeln Waschbären – Zaubereinmaleins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37"/>
                    <a:stretch/>
                  </pic:blipFill>
                  <pic:spPr bwMode="auto">
                    <a:xfrm>
                      <a:off x="0" y="0"/>
                      <a:ext cx="1883391" cy="1862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ADC"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>Ich suche mir einen Platz und laufe nicht unnötig herum.</w:t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Ich spreche in </w:t>
      </w:r>
      <w:r w:rsidRPr="00DD1556">
        <w:rPr>
          <w:rFonts w:ascii="Century Gothic" w:eastAsia="SimSun" w:hAnsi="Century Gothic" w:cs="Arial"/>
          <w:b/>
          <w:i/>
          <w:kern w:val="1"/>
          <w:sz w:val="36"/>
          <w:szCs w:val="40"/>
          <w:u w:val="single"/>
          <w:lang w:eastAsia="hi-IN" w:bidi="hi-IN"/>
        </w:rPr>
        <w:t>Flüsterstimme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 mit anderen Kindern oder den Erwachsenen.</w:t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>Ich gehe sorgsam mit Büchern um.</w:t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711ADC" w:rsidRPr="00DD1556" w:rsidRDefault="00DD1556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5761213</wp:posOffset>
            </wp:positionH>
            <wp:positionV relativeFrom="paragraph">
              <wp:posOffset>19666</wp:posOffset>
            </wp:positionV>
            <wp:extent cx="968991" cy="903959"/>
            <wp:effectExtent l="0" t="0" r="3175" b="0"/>
            <wp:wrapNone/>
            <wp:docPr id="6" name="Grafik 6" descr="Wie frühes Vorlesen die Mathekompetenz verbessert - Die Fachseite für  Erzieher/inn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ie frühes Vorlesen die Mathekompetenz verbessert - Die Fachseite für  Erzieher/inne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12"/>
                    <a:stretch/>
                  </pic:blipFill>
                  <pic:spPr bwMode="auto">
                    <a:xfrm>
                      <a:off x="0" y="0"/>
                      <a:ext cx="968991" cy="903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Ich wähle mir 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u w:val="single"/>
          <w:lang w:eastAsia="hi-IN" w:bidi="hi-IN"/>
        </w:rPr>
        <w:t>ein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 Buch zum Lesen aus. 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br/>
        <w:t>Wenn ich unsicher bin, lasse ich mich beraten.</w:t>
      </w:r>
    </w:p>
    <w:p w:rsidR="00711ADC" w:rsidRPr="00DD1556" w:rsidRDefault="00DD1556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noProof/>
          <w:sz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8682374</wp:posOffset>
            </wp:positionH>
            <wp:positionV relativeFrom="paragraph">
              <wp:posOffset>254635</wp:posOffset>
            </wp:positionV>
            <wp:extent cx="928048" cy="928048"/>
            <wp:effectExtent l="0" t="0" r="5715" b="5715"/>
            <wp:wrapNone/>
            <wp:docPr id="1" name="Grafik 1" descr="ClipArt-Comic-Bild Image Portable Network Graphics - Lesen ClipArt Png  Clipartix png herunterladen - 2500*2500 - Kostenlos transparent Linie png  Herunterlad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-Comic-Bild Image Portable Network Graphics - Lesen ClipArt Png  Clipartix png herunterladen - 2500*2500 - Kostenlos transparent Linie png  Herunterlade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48" cy="92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ADC" w:rsidRPr="00DD1556" w:rsidRDefault="00711ADC" w:rsidP="00711ADC">
      <w:pPr>
        <w:suppressAutoHyphens/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</w:p>
    <w:p w:rsidR="00A71DF9" w:rsidRPr="00DD1556" w:rsidRDefault="00711ADC" w:rsidP="00711ADC">
      <w:pPr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</w:pP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 xml:space="preserve">Wenn ich ein Buch zurückgeben möchte, lege ich es auf den </w:t>
      </w:r>
      <w:r w:rsidRPr="00DD1556">
        <w:rPr>
          <w:rFonts w:ascii="Century Gothic" w:eastAsia="SimSun" w:hAnsi="Century Gothic" w:cs="Arial"/>
          <w:b/>
          <w:i/>
          <w:kern w:val="1"/>
          <w:sz w:val="36"/>
          <w:szCs w:val="40"/>
          <w:u w:val="single"/>
          <w:lang w:eastAsia="hi-IN" w:bidi="hi-IN"/>
        </w:rPr>
        <w:t>Rückgabetisch</w:t>
      </w:r>
      <w:r w:rsidRPr="00DD1556">
        <w:rPr>
          <w:rFonts w:ascii="Century Gothic" w:eastAsia="SimSun" w:hAnsi="Century Gothic" w:cs="Arial"/>
          <w:b/>
          <w:kern w:val="1"/>
          <w:sz w:val="36"/>
          <w:szCs w:val="40"/>
          <w:lang w:eastAsia="hi-IN" w:bidi="hi-IN"/>
        </w:rPr>
        <w:t>.</w:t>
      </w:r>
    </w:p>
    <w:sectPr w:rsidR="00A71DF9" w:rsidRPr="00DD1556" w:rsidSect="00DD1556">
      <w:pgSz w:w="16838" w:h="11906" w:orient="landscape"/>
      <w:pgMar w:top="426" w:right="111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DA4"/>
    <w:multiLevelType w:val="hybridMultilevel"/>
    <w:tmpl w:val="606EE3AC"/>
    <w:lvl w:ilvl="0" w:tplc="3FBEAA8C">
      <w:numFmt w:val="bullet"/>
      <w:lvlText w:val="-"/>
      <w:lvlJc w:val="left"/>
      <w:pPr>
        <w:ind w:left="720" w:hanging="360"/>
      </w:pPr>
      <w:rPr>
        <w:rFonts w:ascii="Segoe UI Light" w:eastAsia="SimSun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ADC"/>
    <w:rsid w:val="000110FD"/>
    <w:rsid w:val="003E5606"/>
    <w:rsid w:val="006F3E08"/>
    <w:rsid w:val="00711ADC"/>
    <w:rsid w:val="009F353F"/>
    <w:rsid w:val="00A71DF9"/>
    <w:rsid w:val="00DD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D9EEF"/>
  <w15:chartTrackingRefBased/>
  <w15:docId w15:val="{8E166926-A28B-47E3-972B-59647875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1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353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353F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4</cp:revision>
  <cp:lastPrinted>2023-05-30T12:43:00Z</cp:lastPrinted>
  <dcterms:created xsi:type="dcterms:W3CDTF">2023-05-30T12:58:00Z</dcterms:created>
  <dcterms:modified xsi:type="dcterms:W3CDTF">2023-06-12T12:41:00Z</dcterms:modified>
</cp:coreProperties>
</file>