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01A84" w14:textId="77777777" w:rsidR="009949C6" w:rsidRDefault="009949C6" w:rsidP="009949C6">
      <w:pPr>
        <w:rPr>
          <w:rFonts w:ascii="Century Gothic" w:hAnsi="Century Gothic"/>
          <w:b/>
          <w:bCs/>
          <w:sz w:val="28"/>
          <w:szCs w:val="28"/>
        </w:rPr>
      </w:pPr>
    </w:p>
    <w:p w14:paraId="01AA84F0" w14:textId="794B578E" w:rsidR="009949C6" w:rsidRPr="008B46E5" w:rsidRDefault="009949C6">
      <w:pPr>
        <w:rPr>
          <w:rFonts w:ascii="Century Gothic" w:hAnsi="Century Gothic"/>
          <w:b/>
          <w:bCs/>
          <w:sz w:val="28"/>
          <w:szCs w:val="28"/>
        </w:rPr>
      </w:pPr>
      <w:r w:rsidRPr="00A14F1F">
        <w:rPr>
          <w:rFonts w:ascii="Century Gothic" w:hAnsi="Century Gothic"/>
          <w:b/>
          <w:bCs/>
          <w:sz w:val="28"/>
          <w:szCs w:val="28"/>
        </w:rPr>
        <w:t>Erwartungshorizont Ende des 1.Schuljahres</w:t>
      </w:r>
    </w:p>
    <w:tbl>
      <w:tblPr>
        <w:tblStyle w:val="Tabellenraster"/>
        <w:tblW w:w="10723" w:type="dxa"/>
        <w:tblInd w:w="5" w:type="dxa"/>
        <w:tblLook w:val="04A0" w:firstRow="1" w:lastRow="0" w:firstColumn="1" w:lastColumn="0" w:noHBand="0" w:noVBand="1"/>
      </w:tblPr>
      <w:tblGrid>
        <w:gridCol w:w="670"/>
        <w:gridCol w:w="2533"/>
        <w:gridCol w:w="5297"/>
        <w:gridCol w:w="546"/>
        <w:gridCol w:w="559"/>
        <w:gridCol w:w="559"/>
        <w:gridCol w:w="559"/>
      </w:tblGrid>
      <w:tr w:rsidR="004D487B" w14:paraId="505ACC35" w14:textId="77777777" w:rsidTr="00DF63BE">
        <w:trPr>
          <w:trHeight w:val="494"/>
        </w:trPr>
        <w:tc>
          <w:tcPr>
            <w:tcW w:w="3203" w:type="dxa"/>
            <w:gridSpan w:val="2"/>
            <w:tcBorders>
              <w:top w:val="nil"/>
              <w:left w:val="nil"/>
            </w:tcBorders>
            <w:textDirection w:val="btLr"/>
          </w:tcPr>
          <w:p w14:paraId="7112158D" w14:textId="77777777" w:rsidR="004D487B" w:rsidRDefault="004D487B" w:rsidP="004D487B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  <w:p w14:paraId="669149AA" w14:textId="577F2BD1" w:rsidR="004D487B" w:rsidRDefault="004D487B" w:rsidP="004D487B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3785F76" w14:textId="6EBBEE95" w:rsidR="004D487B" w:rsidRDefault="004D487B" w:rsidP="004D487B">
            <w:pPr>
              <w:rPr>
                <w:rFonts w:ascii="Century Gothic" w:hAnsi="Century Gothic"/>
              </w:rPr>
            </w:pPr>
            <w:r w:rsidRPr="004D487B">
              <w:rPr>
                <w:rFonts w:ascii="Century Gothic" w:hAnsi="Century Gothic"/>
              </w:rPr>
              <w:t>Ich kann…</w:t>
            </w:r>
          </w:p>
        </w:tc>
        <w:tc>
          <w:tcPr>
            <w:tcW w:w="546" w:type="dxa"/>
          </w:tcPr>
          <w:p w14:paraId="6EC3DF7D" w14:textId="018C1F62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79C9703" wp14:editId="4D5A58EF">
                  <wp:extent cx="204324" cy="180000"/>
                  <wp:effectExtent l="0" t="0" r="5715" b="0"/>
                  <wp:docPr id="2" name="Grafik 2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293" t="33929" r="51844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6B61AB5B" w14:textId="4B4AAD30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AE2F4EA" wp14:editId="3FDA6CC1">
                  <wp:extent cx="204324" cy="180000"/>
                  <wp:effectExtent l="0" t="0" r="5715" b="0"/>
                  <wp:docPr id="1" name="Grafik 1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86" t="33929" r="60951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1CF7A019" w14:textId="25A5B601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1440194" wp14:editId="08FD73F8">
                  <wp:extent cx="204324" cy="180000"/>
                  <wp:effectExtent l="0" t="0" r="5715" b="0"/>
                  <wp:docPr id="3" name="Grafik 3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832" t="33929" r="70305" b="58321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" w:type="dxa"/>
          </w:tcPr>
          <w:p w14:paraId="62C5910F" w14:textId="5D16C528" w:rsidR="004D487B" w:rsidRDefault="004D487B" w:rsidP="004D487B">
            <w:pPr>
              <w:rPr>
                <w:rFonts w:ascii="Century Gothic" w:hAnsi="Century Gothic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D968458" wp14:editId="226004A1">
                  <wp:extent cx="204324" cy="180000"/>
                  <wp:effectExtent l="0" t="0" r="5715" b="0"/>
                  <wp:docPr id="4" name="Grafik 4" descr="Quellbild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ellbild an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79" t="34298" r="79658" b="57952"/>
                          <a:stretch/>
                        </pic:blipFill>
                        <pic:spPr bwMode="auto">
                          <a:xfrm>
                            <a:off x="0" y="0"/>
                            <a:ext cx="204324" cy="1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59C" w14:paraId="28D29F04" w14:textId="77777777" w:rsidTr="007229F0">
        <w:trPr>
          <w:trHeight w:val="416"/>
        </w:trPr>
        <w:tc>
          <w:tcPr>
            <w:tcW w:w="670" w:type="dxa"/>
            <w:vMerge w:val="restart"/>
            <w:textDirection w:val="btLr"/>
          </w:tcPr>
          <w:p w14:paraId="7E4A9970" w14:textId="39492BE3" w:rsidR="0087659C" w:rsidRDefault="0087659C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Kompetenzbereich Sprache untersuchen </w:t>
            </w:r>
          </w:p>
        </w:tc>
        <w:tc>
          <w:tcPr>
            <w:tcW w:w="2533" w:type="dxa"/>
            <w:vMerge w:val="restart"/>
          </w:tcPr>
          <w:p w14:paraId="04B7D9C8" w14:textId="77777777" w:rsidR="00A52A08" w:rsidRDefault="00A52A08" w:rsidP="009949C6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Grundkenntnisse </w:t>
            </w:r>
          </w:p>
          <w:p w14:paraId="0EED5281" w14:textId="16A8DA7D" w:rsidR="0087659C" w:rsidRPr="00634108" w:rsidRDefault="00A52A08" w:rsidP="009949C6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für das Lesen und Schreiben </w:t>
            </w:r>
          </w:p>
        </w:tc>
        <w:tc>
          <w:tcPr>
            <w:tcW w:w="5297" w:type="dxa"/>
          </w:tcPr>
          <w:p w14:paraId="4182D93C" w14:textId="3BCC67A3" w:rsidR="00456378" w:rsidRPr="002C5AC4" w:rsidRDefault="00456378" w:rsidP="002C5AC4">
            <w:pPr>
              <w:rPr>
                <w:rFonts w:ascii="Century Gothic" w:hAnsi="Century Gothic"/>
              </w:rPr>
            </w:pPr>
            <w:r w:rsidRPr="002C5AC4">
              <w:rPr>
                <w:rFonts w:ascii="Century Gothic" w:hAnsi="Century Gothic"/>
              </w:rPr>
              <w:t xml:space="preserve">… </w:t>
            </w:r>
            <w:r>
              <w:rPr>
                <w:rFonts w:ascii="Century Gothic" w:hAnsi="Century Gothic"/>
              </w:rPr>
              <w:t>deutlich sprechen.</w:t>
            </w:r>
          </w:p>
        </w:tc>
        <w:tc>
          <w:tcPr>
            <w:tcW w:w="546" w:type="dxa"/>
          </w:tcPr>
          <w:p w14:paraId="53D49961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E0CFC20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3121F3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EF06EAC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</w:tr>
      <w:tr w:rsidR="0087659C" w14:paraId="020BE473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21FE6787" w14:textId="77777777" w:rsidR="0087659C" w:rsidRDefault="0087659C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3" w:type="dxa"/>
            <w:vMerge/>
          </w:tcPr>
          <w:p w14:paraId="37D6606A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63D8917" w14:textId="60059264" w:rsidR="0087659C" w:rsidRPr="002C5AC4" w:rsidRDefault="0087659C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die Silbenstruktur der Wörter wahrnehmen</w:t>
            </w:r>
            <w:r w:rsidR="00A52A08">
              <w:rPr>
                <w:rFonts w:ascii="Century Gothic" w:hAnsi="Century Gothic"/>
              </w:rPr>
              <w:t xml:space="preserve"> („Robotersprache“)</w:t>
            </w:r>
            <w:r>
              <w:rPr>
                <w:rFonts w:ascii="Century Gothic" w:hAnsi="Century Gothic"/>
              </w:rPr>
              <w:t xml:space="preserve">. </w:t>
            </w:r>
          </w:p>
        </w:tc>
        <w:tc>
          <w:tcPr>
            <w:tcW w:w="546" w:type="dxa"/>
          </w:tcPr>
          <w:p w14:paraId="71C1153D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758B5DB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1454D3A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AB08C87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</w:tr>
      <w:tr w:rsidR="00A52A08" w14:paraId="6EDDDEBC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E34DFB2" w14:textId="77777777" w:rsidR="00A52A08" w:rsidRDefault="00A52A08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3" w:type="dxa"/>
            <w:vMerge/>
          </w:tcPr>
          <w:p w14:paraId="1D76670A" w14:textId="77777777" w:rsidR="00A52A08" w:rsidRDefault="00A52A08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625BA706" w14:textId="22DCE0E1" w:rsidR="00A52A08" w:rsidRDefault="00A52A08" w:rsidP="002C5AC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Silben schwingen. </w:t>
            </w:r>
          </w:p>
        </w:tc>
        <w:tc>
          <w:tcPr>
            <w:tcW w:w="546" w:type="dxa"/>
          </w:tcPr>
          <w:p w14:paraId="71237A74" w14:textId="77777777" w:rsidR="00A52A08" w:rsidRDefault="00A52A08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91D95D8" w14:textId="77777777" w:rsidR="00A52A08" w:rsidRDefault="00A52A08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F0A7A46" w14:textId="77777777" w:rsidR="00A52A08" w:rsidRDefault="00A52A08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001C48B" w14:textId="77777777" w:rsidR="00A52A08" w:rsidRDefault="00A52A08" w:rsidP="009949C6">
            <w:pPr>
              <w:rPr>
                <w:rFonts w:ascii="Century Gothic" w:hAnsi="Century Gothic"/>
              </w:rPr>
            </w:pPr>
          </w:p>
        </w:tc>
      </w:tr>
      <w:tr w:rsidR="0087659C" w14:paraId="19E097E4" w14:textId="77777777" w:rsidTr="007229F0">
        <w:trPr>
          <w:trHeight w:val="906"/>
        </w:trPr>
        <w:tc>
          <w:tcPr>
            <w:tcW w:w="670" w:type="dxa"/>
            <w:vMerge/>
            <w:textDirection w:val="btLr"/>
          </w:tcPr>
          <w:p w14:paraId="17CC79F1" w14:textId="77777777" w:rsidR="0087659C" w:rsidRDefault="0087659C" w:rsidP="009949C6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3" w:type="dxa"/>
            <w:vMerge/>
          </w:tcPr>
          <w:p w14:paraId="1A6ECA60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3BD19C2" w14:textId="77777777" w:rsidR="00456378" w:rsidRDefault="00456378" w:rsidP="0045637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Reime heraushören.  </w:t>
            </w:r>
          </w:p>
          <w:p w14:paraId="275684B7" w14:textId="21446E5B" w:rsidR="0087659C" w:rsidRPr="002C5AC4" w:rsidRDefault="0087659C" w:rsidP="002C5AC4">
            <w:pPr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3D2E3107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01BBD80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34196D1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643960E" w14:textId="77777777" w:rsidR="0087659C" w:rsidRDefault="0087659C" w:rsidP="009949C6">
            <w:pPr>
              <w:rPr>
                <w:rFonts w:ascii="Century Gothic" w:hAnsi="Century Gothic"/>
              </w:rPr>
            </w:pPr>
          </w:p>
        </w:tc>
      </w:tr>
      <w:tr w:rsidR="0087659C" w14:paraId="207DF1AE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7E69EBF" w14:textId="77777777" w:rsidR="0087659C" w:rsidRDefault="0087659C" w:rsidP="003F08D1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3" w:type="dxa"/>
            <w:vMerge/>
          </w:tcPr>
          <w:p w14:paraId="3564C168" w14:textId="56514D8F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755C7936" w14:textId="49A8F9A1" w:rsidR="0087659C" w:rsidRPr="002C5AC4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gleiche Anlaute heraushören.</w:t>
            </w:r>
          </w:p>
        </w:tc>
        <w:tc>
          <w:tcPr>
            <w:tcW w:w="546" w:type="dxa"/>
          </w:tcPr>
          <w:p w14:paraId="77A302ED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B4371B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B2EE22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2667AB3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43863DAD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A92B0F9" w14:textId="77777777" w:rsidR="0087659C" w:rsidRDefault="0087659C" w:rsidP="003F08D1">
            <w:pPr>
              <w:ind w:left="113" w:right="113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533" w:type="dxa"/>
            <w:vMerge/>
          </w:tcPr>
          <w:p w14:paraId="689C28E8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49DA2E36" w14:textId="6892801B" w:rsidR="0087659C" w:rsidRPr="002C5AC4" w:rsidRDefault="0087659C" w:rsidP="00A52A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mich auf </w:t>
            </w:r>
            <w:r w:rsidR="00A52A08">
              <w:rPr>
                <w:rFonts w:ascii="Century Gothic" w:hAnsi="Century Gothic"/>
              </w:rPr>
              <w:t xml:space="preserve">der Schreibtabelle orientieren. </w:t>
            </w:r>
            <w:r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546" w:type="dxa"/>
          </w:tcPr>
          <w:p w14:paraId="522BB6F7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2170A67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8F7081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7FEC2DC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634108" w14:paraId="360B7B7D" w14:textId="77777777" w:rsidTr="007229F0">
        <w:trPr>
          <w:trHeight w:val="581"/>
        </w:trPr>
        <w:tc>
          <w:tcPr>
            <w:tcW w:w="670" w:type="dxa"/>
            <w:vMerge w:val="restart"/>
            <w:textDirection w:val="btLr"/>
          </w:tcPr>
          <w:p w14:paraId="7B8BB749" w14:textId="41BD4B7F" w:rsidR="00634108" w:rsidRDefault="00634108" w:rsidP="003F08D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Kompetenzbereich Lesen </w:t>
            </w:r>
          </w:p>
        </w:tc>
        <w:tc>
          <w:tcPr>
            <w:tcW w:w="2533" w:type="dxa"/>
            <w:vMerge w:val="restart"/>
          </w:tcPr>
          <w:p w14:paraId="3A035B50" w14:textId="411DB41B" w:rsidR="00634108" w:rsidRPr="00634108" w:rsidRDefault="00634108" w:rsidP="003F08D1">
            <w:pPr>
              <w:rPr>
                <w:rFonts w:ascii="Century Gothic" w:hAnsi="Century Gothic"/>
                <w:b/>
                <w:bCs/>
              </w:rPr>
            </w:pPr>
            <w:r w:rsidRPr="00634108">
              <w:rPr>
                <w:rFonts w:ascii="Century Gothic" w:hAnsi="Century Gothic"/>
                <w:b/>
                <w:bCs/>
              </w:rPr>
              <w:t xml:space="preserve">Lesen </w:t>
            </w:r>
          </w:p>
        </w:tc>
        <w:tc>
          <w:tcPr>
            <w:tcW w:w="5297" w:type="dxa"/>
          </w:tcPr>
          <w:p w14:paraId="2DD2E634" w14:textId="7F580633" w:rsidR="00634108" w:rsidRPr="00CB34CA" w:rsidRDefault="006341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allen geschriebenen Buchstaben einen gesprochenen Laut zuordnen.  </w:t>
            </w:r>
          </w:p>
        </w:tc>
        <w:tc>
          <w:tcPr>
            <w:tcW w:w="546" w:type="dxa"/>
          </w:tcPr>
          <w:p w14:paraId="0ED62013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79941CF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D7E71EC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6E54EC3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</w:tr>
      <w:tr w:rsidR="000A5634" w14:paraId="00D189D3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C9347B3" w14:textId="77777777" w:rsidR="000A5634" w:rsidRDefault="000A5634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79326342" w14:textId="77777777" w:rsidR="000A5634" w:rsidRPr="00634108" w:rsidRDefault="000A5634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1D16D4E3" w14:textId="6D2630F7" w:rsidR="000A5634" w:rsidRDefault="000A563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Buchstaben zu einer Silbe zusammenziehen. </w:t>
            </w:r>
          </w:p>
        </w:tc>
        <w:tc>
          <w:tcPr>
            <w:tcW w:w="546" w:type="dxa"/>
          </w:tcPr>
          <w:p w14:paraId="0FF1D053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AD1BB0C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B018C5B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5726676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</w:tr>
      <w:tr w:rsidR="000A5634" w14:paraId="1B95C8F5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12F3DD74" w14:textId="77777777" w:rsidR="000A5634" w:rsidRDefault="000A5634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308356AD" w14:textId="77777777" w:rsidR="000A5634" w:rsidRPr="00634108" w:rsidRDefault="000A5634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39A0F2C8" w14:textId="52349404" w:rsidR="000A5634" w:rsidRDefault="000A563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Wortanfangssilben erlesen. </w:t>
            </w:r>
          </w:p>
        </w:tc>
        <w:tc>
          <w:tcPr>
            <w:tcW w:w="546" w:type="dxa"/>
          </w:tcPr>
          <w:p w14:paraId="6E8EA484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14A4F31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ACCF2BA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388A103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</w:tr>
      <w:tr w:rsidR="000A5634" w14:paraId="3A316AEA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4A1FD42D" w14:textId="77777777" w:rsidR="000A5634" w:rsidRDefault="000A5634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421BACAC" w14:textId="77777777" w:rsidR="000A5634" w:rsidRPr="00634108" w:rsidRDefault="000A5634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3ABC12A9" w14:textId="0A729BFE" w:rsidR="000A5634" w:rsidRDefault="000A563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zweisilbige Wörter erlesen. </w:t>
            </w:r>
          </w:p>
        </w:tc>
        <w:tc>
          <w:tcPr>
            <w:tcW w:w="546" w:type="dxa"/>
          </w:tcPr>
          <w:p w14:paraId="5C249E81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3E1B526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4EF3711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8204CDB" w14:textId="77777777" w:rsidR="000A5634" w:rsidRDefault="000A5634" w:rsidP="003F08D1">
            <w:pPr>
              <w:rPr>
                <w:rFonts w:ascii="Century Gothic" w:hAnsi="Century Gothic"/>
              </w:rPr>
            </w:pPr>
          </w:p>
        </w:tc>
      </w:tr>
      <w:tr w:rsidR="00634108" w14:paraId="49CBE8DC" w14:textId="77777777" w:rsidTr="007229F0">
        <w:trPr>
          <w:trHeight w:val="380"/>
        </w:trPr>
        <w:tc>
          <w:tcPr>
            <w:tcW w:w="670" w:type="dxa"/>
            <w:vMerge/>
            <w:textDirection w:val="btLr"/>
          </w:tcPr>
          <w:p w14:paraId="083F1767" w14:textId="77777777" w:rsidR="00634108" w:rsidRDefault="006341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77719006" w14:textId="4E7A346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AAF2C91" w14:textId="20F4AE39" w:rsidR="00634108" w:rsidRPr="004D487B" w:rsidRDefault="006341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ein Wort selbstständig erlesen.</w:t>
            </w:r>
          </w:p>
        </w:tc>
        <w:tc>
          <w:tcPr>
            <w:tcW w:w="546" w:type="dxa"/>
          </w:tcPr>
          <w:p w14:paraId="0D4D9038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3A26A24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8CED0F4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132ED70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</w:tr>
      <w:tr w:rsidR="00634108" w14:paraId="2466621B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2BBE89E" w14:textId="77777777" w:rsidR="00634108" w:rsidRDefault="006341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DD7B3A9" w14:textId="1CBD9A1D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65F50CEF" w14:textId="5364F206" w:rsidR="00634108" w:rsidRPr="004D487B" w:rsidRDefault="00634108" w:rsidP="003F08D1">
            <w:pPr>
              <w:rPr>
                <w:rFonts w:ascii="Century Gothic" w:hAnsi="Century Gothic"/>
              </w:rPr>
            </w:pPr>
            <w:r w:rsidRPr="004D487B">
              <w:rPr>
                <w:rFonts w:ascii="Century Gothic" w:hAnsi="Century Gothic"/>
              </w:rPr>
              <w:t xml:space="preserve">… </w:t>
            </w:r>
            <w:r>
              <w:rPr>
                <w:rFonts w:ascii="Century Gothic" w:hAnsi="Century Gothic"/>
              </w:rPr>
              <w:t>einen Satz selbstständig erlesen.</w:t>
            </w:r>
          </w:p>
          <w:p w14:paraId="0714586D" w14:textId="30CDFD56" w:rsidR="00634108" w:rsidRPr="004D487B" w:rsidRDefault="00634108" w:rsidP="003F08D1">
            <w:pPr>
              <w:ind w:left="360"/>
              <w:rPr>
                <w:rFonts w:ascii="Century Gothic" w:hAnsi="Century Gothic"/>
              </w:rPr>
            </w:pPr>
          </w:p>
        </w:tc>
        <w:tc>
          <w:tcPr>
            <w:tcW w:w="546" w:type="dxa"/>
          </w:tcPr>
          <w:p w14:paraId="32911528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E564EB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55D467E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6660F50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</w:tr>
      <w:tr w:rsidR="00634108" w14:paraId="7B189AAB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6BABEB9B" w14:textId="77777777" w:rsidR="00634108" w:rsidRDefault="006341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3D7A8AD3" w14:textId="48782C8C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212CA1B0" w14:textId="69E9CACD" w:rsidR="00634108" w:rsidRPr="004D487B" w:rsidRDefault="006341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erste kleine Texte mit Silbenstruktur sinnerfassend lesen.</w:t>
            </w:r>
          </w:p>
        </w:tc>
        <w:tc>
          <w:tcPr>
            <w:tcW w:w="546" w:type="dxa"/>
          </w:tcPr>
          <w:p w14:paraId="48439908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452954E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F36C387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F7E4FE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</w:tr>
      <w:tr w:rsidR="00634108" w14:paraId="0833358F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4CB42D07" w14:textId="77777777" w:rsidR="00634108" w:rsidRDefault="006341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373043BB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1A31CC6" w14:textId="07223FC2" w:rsidR="00634108" w:rsidRDefault="006341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Lesemotivation zeigen.</w:t>
            </w:r>
          </w:p>
        </w:tc>
        <w:tc>
          <w:tcPr>
            <w:tcW w:w="546" w:type="dxa"/>
          </w:tcPr>
          <w:p w14:paraId="7993A879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0B33447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5E94741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15F830C" w14:textId="77777777" w:rsidR="00634108" w:rsidRDefault="00634108" w:rsidP="003F08D1">
            <w:pPr>
              <w:rPr>
                <w:rFonts w:ascii="Century Gothic" w:hAnsi="Century Gothic"/>
              </w:rPr>
            </w:pPr>
          </w:p>
        </w:tc>
      </w:tr>
      <w:tr w:rsidR="0087659C" w14:paraId="08A3B76A" w14:textId="77777777" w:rsidTr="007229F0">
        <w:trPr>
          <w:trHeight w:val="581"/>
        </w:trPr>
        <w:tc>
          <w:tcPr>
            <w:tcW w:w="670" w:type="dxa"/>
            <w:vMerge w:val="restart"/>
            <w:textDirection w:val="btLr"/>
          </w:tcPr>
          <w:p w14:paraId="29C29C49" w14:textId="77B9F4FD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Kompetenzbereich Schreiben </w:t>
            </w:r>
          </w:p>
        </w:tc>
        <w:tc>
          <w:tcPr>
            <w:tcW w:w="2533" w:type="dxa"/>
            <w:vMerge w:val="restart"/>
          </w:tcPr>
          <w:p w14:paraId="29F27683" w14:textId="2CFB4907" w:rsidR="0087659C" w:rsidRPr="00634108" w:rsidRDefault="0087659C" w:rsidP="003F08D1">
            <w:pPr>
              <w:rPr>
                <w:rFonts w:ascii="Century Gothic" w:hAnsi="Century Gothic"/>
                <w:b/>
                <w:bCs/>
              </w:rPr>
            </w:pPr>
            <w:r w:rsidRPr="00634108">
              <w:rPr>
                <w:rFonts w:ascii="Century Gothic" w:hAnsi="Century Gothic"/>
                <w:b/>
                <w:bCs/>
              </w:rPr>
              <w:t xml:space="preserve">Lesbares Schreiben </w:t>
            </w:r>
          </w:p>
        </w:tc>
        <w:tc>
          <w:tcPr>
            <w:tcW w:w="5297" w:type="dxa"/>
          </w:tcPr>
          <w:p w14:paraId="55B938D6" w14:textId="7D5ECA0F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alle Buchstaben deutlich und formrichtig schreiben. </w:t>
            </w:r>
          </w:p>
        </w:tc>
        <w:tc>
          <w:tcPr>
            <w:tcW w:w="546" w:type="dxa"/>
          </w:tcPr>
          <w:p w14:paraId="3DC63AE4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8CE0BCD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3A7A28C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1139E11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47F6BCED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1484CFC5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46238704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5BFF851C" w14:textId="519B8C61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alle Buchstaben innerhalb eines Wortes klein schreiben. </w:t>
            </w:r>
          </w:p>
        </w:tc>
        <w:tc>
          <w:tcPr>
            <w:tcW w:w="546" w:type="dxa"/>
          </w:tcPr>
          <w:p w14:paraId="74A2692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5A8B8D0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4C6CD8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9C72581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5131B915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4702649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0D79BF1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12A4F03C" w14:textId="685C9202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beim Schreiben die Lineatur einhalten. </w:t>
            </w:r>
          </w:p>
        </w:tc>
        <w:tc>
          <w:tcPr>
            <w:tcW w:w="546" w:type="dxa"/>
          </w:tcPr>
          <w:p w14:paraId="5CA0F294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5870E3B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939A794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3DEB0CE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7A4B66CF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41C8FB4A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565D1AA0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4CD356AC" w14:textId="0C1FA233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Wörter</w:t>
            </w:r>
            <w:r w:rsidR="00A52A08">
              <w:rPr>
                <w:rFonts w:ascii="Century Gothic" w:hAnsi="Century Gothic"/>
              </w:rPr>
              <w:t>/Sätze</w:t>
            </w:r>
            <w:r>
              <w:rPr>
                <w:rFonts w:ascii="Century Gothic" w:hAnsi="Century Gothic"/>
              </w:rPr>
              <w:t xml:space="preserve"> richtig abschreiben. </w:t>
            </w:r>
          </w:p>
        </w:tc>
        <w:tc>
          <w:tcPr>
            <w:tcW w:w="546" w:type="dxa"/>
          </w:tcPr>
          <w:p w14:paraId="62B0E990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7FD146D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3056EA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7269A4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623E4DAE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D5E20CA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F1C9D5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297" w:type="dxa"/>
          </w:tcPr>
          <w:p w14:paraId="37CD79D6" w14:textId="070A5148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Wortgrenzen einhalten. </w:t>
            </w:r>
          </w:p>
        </w:tc>
        <w:tc>
          <w:tcPr>
            <w:tcW w:w="546" w:type="dxa"/>
          </w:tcPr>
          <w:p w14:paraId="60C7CF32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C64A3CD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BECEC3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B2F578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A52A08" w14:paraId="30D40D7C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BF5E2F4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 w:val="restart"/>
          </w:tcPr>
          <w:p w14:paraId="73105738" w14:textId="61E46D52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  <w:r w:rsidRPr="0087659C">
              <w:rPr>
                <w:rFonts w:ascii="Century Gothic" w:hAnsi="Century Gothic"/>
                <w:b/>
                <w:bCs/>
              </w:rPr>
              <w:t>Richtiges Schreiben</w:t>
            </w:r>
          </w:p>
        </w:tc>
        <w:tc>
          <w:tcPr>
            <w:tcW w:w="5297" w:type="dxa"/>
          </w:tcPr>
          <w:p w14:paraId="54EF0278" w14:textId="496EBE62" w:rsidR="00A52A08" w:rsidRPr="0087659C" w:rsidRDefault="00A52A08" w:rsidP="003F08D1">
            <w:pPr>
              <w:rPr>
                <w:rFonts w:ascii="Century Gothic" w:hAnsi="Century Gothic"/>
                <w:color w:val="5B9BD5" w:themeColor="accent5"/>
              </w:rPr>
            </w:pPr>
            <w:r>
              <w:rPr>
                <w:rFonts w:ascii="Century Gothic" w:hAnsi="Century Gothic"/>
              </w:rPr>
              <w:t xml:space="preserve">… die Schreibtabelle </w:t>
            </w:r>
            <w:r>
              <w:rPr>
                <w:rFonts w:ascii="Century Gothic" w:hAnsi="Century Gothic"/>
              </w:rPr>
              <w:t>als sicheres Hilfsmittel nutzen.</w:t>
            </w:r>
          </w:p>
        </w:tc>
        <w:tc>
          <w:tcPr>
            <w:tcW w:w="546" w:type="dxa"/>
          </w:tcPr>
          <w:p w14:paraId="703E8AA2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A596F46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40EA52C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0E37389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4428829D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663E6786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03165D6B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0C0A8E44" w14:textId="63C6687F" w:rsidR="00A52A08" w:rsidRPr="0087659C" w:rsidRDefault="00913E7E" w:rsidP="003F08D1">
            <w:pPr>
              <w:rPr>
                <w:rFonts w:ascii="Century Gothic" w:hAnsi="Century Gothic"/>
                <w:color w:val="5B9BD5" w:themeColor="accent5"/>
              </w:rPr>
            </w:pPr>
            <w:r w:rsidRPr="00913E7E">
              <w:rPr>
                <w:rFonts w:ascii="Century Gothic" w:hAnsi="Century Gothic"/>
                <w:color w:val="000000" w:themeColor="text1"/>
              </w:rPr>
              <w:t>… geübte lautgetreue Wörter vollständig schreiben.</w:t>
            </w:r>
            <w:r w:rsidR="00A52A08">
              <w:rPr>
                <w:rFonts w:ascii="Century Gothic" w:hAnsi="Century Gothic"/>
                <w:color w:val="5B9BD5" w:themeColor="accent5"/>
              </w:rPr>
              <w:t xml:space="preserve"> </w:t>
            </w:r>
          </w:p>
        </w:tc>
        <w:tc>
          <w:tcPr>
            <w:tcW w:w="546" w:type="dxa"/>
          </w:tcPr>
          <w:p w14:paraId="0C00899F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BAC44BD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AD5C2C7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59E4778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192D5FAB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2A5E2CC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0FA8F03" w14:textId="086AA0CA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074D5D4E" w14:textId="5AF6CACE" w:rsidR="00A52A08" w:rsidRPr="00913E7E" w:rsidRDefault="00A52A08" w:rsidP="00913E7E">
            <w:pPr>
              <w:rPr>
                <w:rFonts w:ascii="Century Gothic" w:hAnsi="Century Gothic"/>
                <w:color w:val="000000" w:themeColor="text1"/>
              </w:rPr>
            </w:pPr>
            <w:r w:rsidRPr="00913E7E">
              <w:rPr>
                <w:rFonts w:ascii="Century Gothic" w:hAnsi="Century Gothic"/>
                <w:color w:val="000000" w:themeColor="text1"/>
              </w:rPr>
              <w:t xml:space="preserve">… </w:t>
            </w:r>
            <w:r w:rsidR="00913E7E">
              <w:rPr>
                <w:rFonts w:ascii="Century Gothic" w:hAnsi="Century Gothic"/>
                <w:color w:val="000000" w:themeColor="text1"/>
              </w:rPr>
              <w:t xml:space="preserve">kann geschriebene Wörter selbstständig prüfen (d.h. Selbstlaute je Silbe verschriften). </w:t>
            </w:r>
            <w:r w:rsidRPr="00913E7E">
              <w:rPr>
                <w:rFonts w:ascii="Century Gothic" w:hAnsi="Century Gothic"/>
                <w:color w:val="000000" w:themeColor="text1"/>
              </w:rPr>
              <w:t xml:space="preserve"> </w:t>
            </w:r>
          </w:p>
        </w:tc>
        <w:tc>
          <w:tcPr>
            <w:tcW w:w="546" w:type="dxa"/>
          </w:tcPr>
          <w:p w14:paraId="3E012C70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E1299E1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AA63ABC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6280AA7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60AA5D5B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7AF4A01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AB6BA57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7F177B5C" w14:textId="1AFA5FE1" w:rsidR="00A52A08" w:rsidRPr="00913E7E" w:rsidRDefault="00A52A08" w:rsidP="003F08D1">
            <w:pPr>
              <w:rPr>
                <w:rFonts w:ascii="Century Gothic" w:hAnsi="Century Gothic"/>
                <w:color w:val="000000" w:themeColor="text1"/>
              </w:rPr>
            </w:pPr>
            <w:commentRangeStart w:id="0"/>
            <w:r w:rsidRPr="00913E7E">
              <w:rPr>
                <w:rFonts w:ascii="Century Gothic" w:hAnsi="Century Gothic"/>
                <w:color w:val="000000" w:themeColor="text1"/>
              </w:rPr>
              <w:t xml:space="preserve">… ungeübte lautgetreue Wörter vollständig schreiben. </w:t>
            </w:r>
            <w:commentRangeEnd w:id="0"/>
            <w:r w:rsidRPr="00913E7E">
              <w:rPr>
                <w:rStyle w:val="Kommentarzeichen"/>
                <w:color w:val="000000" w:themeColor="text1"/>
              </w:rPr>
              <w:commentReference w:id="0"/>
            </w:r>
          </w:p>
        </w:tc>
        <w:tc>
          <w:tcPr>
            <w:tcW w:w="546" w:type="dxa"/>
          </w:tcPr>
          <w:p w14:paraId="42E47DDF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2BD9AD1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EE936B7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3E4EECF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273455F6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21FF9859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5845955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21640B44" w14:textId="496673F5" w:rsidR="00A52A08" w:rsidRDefault="00A52A08" w:rsidP="003F08D1">
            <w:pPr>
              <w:rPr>
                <w:rFonts w:ascii="Century Gothic" w:hAnsi="Century Gothic"/>
              </w:rPr>
            </w:pPr>
            <w:r w:rsidRPr="00913E7E">
              <w:rPr>
                <w:rFonts w:ascii="Century Gothic" w:hAnsi="Century Gothic"/>
                <w:color w:val="000000" w:themeColor="text1"/>
              </w:rPr>
              <w:t>… Lernwörter fehlerfrei schreiben.</w:t>
            </w:r>
          </w:p>
        </w:tc>
        <w:tc>
          <w:tcPr>
            <w:tcW w:w="546" w:type="dxa"/>
          </w:tcPr>
          <w:p w14:paraId="1610ED13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2639C50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2707B8F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040F644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6BA9F5A8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F6CC004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4A0F1C97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40C89D1B" w14:textId="3A6DD6B0" w:rsidR="00A52A08" w:rsidRDefault="00A52A08" w:rsidP="003F08D1">
            <w:pPr>
              <w:rPr>
                <w:rFonts w:ascii="Century Gothic" w:hAnsi="Century Gothic"/>
              </w:rPr>
            </w:pPr>
            <w:commentRangeStart w:id="2"/>
            <w:r>
              <w:rPr>
                <w:rFonts w:ascii="Century Gothic" w:hAnsi="Century Gothic"/>
              </w:rPr>
              <w:t>… besondere Buchstabenverbindungen (</w:t>
            </w:r>
            <w:proofErr w:type="spellStart"/>
            <w:r>
              <w:rPr>
                <w:rFonts w:ascii="Century Gothic" w:hAnsi="Century Gothic"/>
              </w:rPr>
              <w:t>sp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st</w:t>
            </w:r>
            <w:proofErr w:type="spellEnd"/>
            <w:r>
              <w:rPr>
                <w:rFonts w:ascii="Century Gothic" w:hAnsi="Century Gothic"/>
              </w:rPr>
              <w:t xml:space="preserve">, </w:t>
            </w:r>
            <w:proofErr w:type="spellStart"/>
            <w:r>
              <w:rPr>
                <w:rFonts w:ascii="Century Gothic" w:hAnsi="Century Gothic"/>
              </w:rPr>
              <w:t>ch</w:t>
            </w:r>
            <w:proofErr w:type="spellEnd"/>
            <w:r>
              <w:rPr>
                <w:rFonts w:ascii="Century Gothic" w:hAnsi="Century Gothic"/>
              </w:rPr>
              <w:t xml:space="preserve">, qu, ei, au, eu) nutzen. </w:t>
            </w:r>
            <w:commentRangeEnd w:id="2"/>
            <w:r w:rsidR="00913E7E">
              <w:rPr>
                <w:rStyle w:val="Kommentarzeichen"/>
              </w:rPr>
              <w:commentReference w:id="2"/>
            </w:r>
          </w:p>
        </w:tc>
        <w:tc>
          <w:tcPr>
            <w:tcW w:w="546" w:type="dxa"/>
          </w:tcPr>
          <w:p w14:paraId="6B3FDCE3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C09E6A1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2E17332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E0D34A8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18047C89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44ABA44A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07CA743E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7CDA1B54" w14:textId="0AD71B96" w:rsidR="00A52A08" w:rsidRDefault="00A52A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kann ausgewählte Nomen auf ihre Wortendung abhören (-e, -</w:t>
            </w:r>
            <w:proofErr w:type="spellStart"/>
            <w:r>
              <w:rPr>
                <w:rFonts w:ascii="Century Gothic" w:hAnsi="Century Gothic"/>
              </w:rPr>
              <w:t>el</w:t>
            </w:r>
            <w:proofErr w:type="spellEnd"/>
            <w:r>
              <w:rPr>
                <w:rFonts w:ascii="Century Gothic" w:hAnsi="Century Gothic"/>
              </w:rPr>
              <w:t xml:space="preserve">, -en, -er) und richtig verschriften. </w:t>
            </w:r>
          </w:p>
        </w:tc>
        <w:tc>
          <w:tcPr>
            <w:tcW w:w="546" w:type="dxa"/>
          </w:tcPr>
          <w:p w14:paraId="5657572E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FB86EAD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17AE36E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2739AC0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A52A08" w14:paraId="1CA0105F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FC78110" w14:textId="77777777" w:rsidR="00A52A08" w:rsidRDefault="00A52A08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23AF4005" w14:textId="77777777" w:rsidR="00A52A08" w:rsidRPr="0087659C" w:rsidRDefault="00A52A08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1537C760" w14:textId="7FBE7823" w:rsidR="00A52A08" w:rsidRDefault="00A52A08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erste Merkwörter (FRESCH) richtig schreiben. </w:t>
            </w:r>
          </w:p>
        </w:tc>
        <w:tc>
          <w:tcPr>
            <w:tcW w:w="546" w:type="dxa"/>
          </w:tcPr>
          <w:p w14:paraId="17E87343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4B9A8C75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30B4A69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33252D1" w14:textId="77777777" w:rsidR="00A52A08" w:rsidRDefault="00A52A08" w:rsidP="003F08D1">
            <w:pPr>
              <w:rPr>
                <w:rFonts w:ascii="Century Gothic" w:hAnsi="Century Gothic"/>
              </w:rPr>
            </w:pPr>
          </w:p>
        </w:tc>
      </w:tr>
      <w:tr w:rsidR="0087659C" w14:paraId="2326AD3F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A85BCAD" w14:textId="7ADE8D8B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 w:val="restart"/>
          </w:tcPr>
          <w:p w14:paraId="37A3FC36" w14:textId="66110B1C" w:rsidR="0038371A" w:rsidRPr="0087659C" w:rsidRDefault="0038371A" w:rsidP="003F08D1">
            <w:pPr>
              <w:rPr>
                <w:rFonts w:ascii="Century Gothic" w:hAnsi="Century Gothic"/>
                <w:b/>
                <w:bCs/>
              </w:rPr>
            </w:pPr>
            <w:r w:rsidRPr="00913E7E">
              <w:rPr>
                <w:rFonts w:ascii="Century Gothic" w:hAnsi="Century Gothic"/>
                <w:b/>
                <w:bCs/>
                <w:color w:val="000000" w:themeColor="text1"/>
              </w:rPr>
              <w:t xml:space="preserve">Erste Schreibanlässe nutzen </w:t>
            </w:r>
          </w:p>
        </w:tc>
        <w:tc>
          <w:tcPr>
            <w:tcW w:w="5297" w:type="dxa"/>
          </w:tcPr>
          <w:p w14:paraId="290F6269" w14:textId="7AF85093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Pr="006F5711">
              <w:rPr>
                <w:rFonts w:ascii="Century Gothic" w:hAnsi="Century Gothic"/>
                <w:color w:val="000000" w:themeColor="text1"/>
              </w:rPr>
              <w:t>ein Bild</w:t>
            </w:r>
            <w:r w:rsidR="00456378" w:rsidRPr="006F5711">
              <w:rPr>
                <w:rFonts w:ascii="Century Gothic" w:hAnsi="Century Gothic"/>
                <w:color w:val="000000" w:themeColor="text1"/>
              </w:rPr>
              <w:t xml:space="preserve"> genau betrachten </w:t>
            </w:r>
            <w:r w:rsidR="00456378">
              <w:rPr>
                <w:rFonts w:ascii="Century Gothic" w:hAnsi="Century Gothic"/>
              </w:rPr>
              <w:t>und</w:t>
            </w:r>
            <w:r>
              <w:rPr>
                <w:rFonts w:ascii="Century Gothic" w:hAnsi="Century Gothic"/>
              </w:rPr>
              <w:t xml:space="preserve"> mit einem passenden Wort beschreiben. </w:t>
            </w:r>
          </w:p>
        </w:tc>
        <w:tc>
          <w:tcPr>
            <w:tcW w:w="546" w:type="dxa"/>
          </w:tcPr>
          <w:p w14:paraId="4E3F11DD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49D1C3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A4FFDAF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9C41A02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6866F3D5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B48DB97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751D02B9" w14:textId="77777777" w:rsidR="0087659C" w:rsidRDefault="0087659C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74FE6F5C" w14:textId="248D8B65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zu einem Bild sinnzusammenhängende Wörter schreiben. </w:t>
            </w:r>
          </w:p>
        </w:tc>
        <w:tc>
          <w:tcPr>
            <w:tcW w:w="546" w:type="dxa"/>
          </w:tcPr>
          <w:p w14:paraId="60031BE0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251392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10AE377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9C51297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0E847361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2239DE4B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2111A7BC" w14:textId="77777777" w:rsidR="0087659C" w:rsidRDefault="0087659C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3D5C8B86" w14:textId="76DF6E3D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eine einfache Handlung in wenigen Worten schreiben. </w:t>
            </w:r>
          </w:p>
        </w:tc>
        <w:tc>
          <w:tcPr>
            <w:tcW w:w="546" w:type="dxa"/>
          </w:tcPr>
          <w:p w14:paraId="22615E4F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C6BD33F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F93C37F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2BFAE0A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36B0FAF0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2D5853E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04658999" w14:textId="77777777" w:rsidR="0087659C" w:rsidRDefault="0087659C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465C5F9D" w14:textId="0BDFBAF4" w:rsidR="0087659C" w:rsidRDefault="0087659C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einzelne Sätze schreiben. </w:t>
            </w:r>
          </w:p>
        </w:tc>
        <w:tc>
          <w:tcPr>
            <w:tcW w:w="546" w:type="dxa"/>
          </w:tcPr>
          <w:p w14:paraId="60CCEA3E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0432F0E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C71007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62B5036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87659C" w14:paraId="39B8D9B2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E6EC603" w14:textId="77777777" w:rsidR="0087659C" w:rsidRDefault="0087659C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3AAF45B8" w14:textId="77777777" w:rsidR="0087659C" w:rsidRDefault="0087659C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71127B82" w14:textId="52BBB3E9" w:rsidR="0087659C" w:rsidRDefault="0087659C" w:rsidP="00913E7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</w:t>
            </w:r>
            <w:r w:rsidR="00913E7E" w:rsidRPr="00913E7E">
              <w:rPr>
                <w:rFonts w:ascii="Century Gothic" w:hAnsi="Century Gothic"/>
                <w:color w:val="000000" w:themeColor="text1"/>
              </w:rPr>
              <w:t>folgerichtige</w:t>
            </w:r>
            <w:r w:rsidR="00753E01" w:rsidRPr="00913E7E">
              <w:rPr>
                <w:rFonts w:ascii="Century Gothic" w:hAnsi="Century Gothic"/>
                <w:color w:val="000000" w:themeColor="text1"/>
              </w:rPr>
              <w:t xml:space="preserve"> </w:t>
            </w:r>
            <w:r w:rsidR="00753E01">
              <w:rPr>
                <w:rFonts w:ascii="Century Gothic" w:hAnsi="Century Gothic"/>
              </w:rPr>
              <w:t xml:space="preserve">und </w:t>
            </w:r>
            <w:r>
              <w:rPr>
                <w:rFonts w:ascii="Century Gothic" w:hAnsi="Century Gothic"/>
              </w:rPr>
              <w:t xml:space="preserve">kurze zusammenhängende Sätze schreiben. </w:t>
            </w:r>
          </w:p>
        </w:tc>
        <w:tc>
          <w:tcPr>
            <w:tcW w:w="546" w:type="dxa"/>
          </w:tcPr>
          <w:p w14:paraId="6D1917FE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6BA6F8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955321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46F37B5" w14:textId="77777777" w:rsidR="0087659C" w:rsidRDefault="0087659C" w:rsidP="003F08D1">
            <w:pPr>
              <w:rPr>
                <w:rFonts w:ascii="Century Gothic" w:hAnsi="Century Gothic"/>
              </w:rPr>
            </w:pPr>
          </w:p>
        </w:tc>
      </w:tr>
      <w:tr w:rsidR="001C1D84" w14:paraId="1DFB0C47" w14:textId="77777777" w:rsidTr="007229F0">
        <w:trPr>
          <w:trHeight w:val="581"/>
        </w:trPr>
        <w:tc>
          <w:tcPr>
            <w:tcW w:w="670" w:type="dxa"/>
            <w:vMerge w:val="restart"/>
            <w:textDirection w:val="btLr"/>
          </w:tcPr>
          <w:p w14:paraId="197879AD" w14:textId="6A83EC7E" w:rsidR="001C1D84" w:rsidRDefault="001C1D84" w:rsidP="003F08D1">
            <w:pPr>
              <w:ind w:left="113" w:right="113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Kompetenzbereich Sprechen und Zuhören </w:t>
            </w:r>
          </w:p>
        </w:tc>
        <w:tc>
          <w:tcPr>
            <w:tcW w:w="2533" w:type="dxa"/>
            <w:vMerge w:val="restart"/>
          </w:tcPr>
          <w:p w14:paraId="3DE0ABF4" w14:textId="208F381A" w:rsidR="001C1D84" w:rsidRDefault="001C1D84" w:rsidP="003F08D1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Sprechen und Zuhören </w:t>
            </w:r>
          </w:p>
        </w:tc>
        <w:tc>
          <w:tcPr>
            <w:tcW w:w="5297" w:type="dxa"/>
          </w:tcPr>
          <w:p w14:paraId="6F317BC4" w14:textId="0BE15862" w:rsidR="001C1D84" w:rsidRDefault="001C1D8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mich an Gesprächen beteiligen. </w:t>
            </w:r>
          </w:p>
        </w:tc>
        <w:tc>
          <w:tcPr>
            <w:tcW w:w="546" w:type="dxa"/>
          </w:tcPr>
          <w:p w14:paraId="5865FD05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BA89B88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E638DC4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C427E7A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</w:tr>
      <w:tr w:rsidR="001C1D84" w14:paraId="1C10D471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3A67221" w14:textId="1F4D10A2" w:rsidR="001C1D84" w:rsidRDefault="001C1D84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13752F50" w14:textId="2F6A6AC8" w:rsidR="001C1D84" w:rsidRDefault="001C1D84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11A4D154" w14:textId="71FD48F1" w:rsidR="001C1D84" w:rsidRDefault="001C1D8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Gesprächsregeln beachten. </w:t>
            </w:r>
          </w:p>
        </w:tc>
        <w:tc>
          <w:tcPr>
            <w:tcW w:w="546" w:type="dxa"/>
          </w:tcPr>
          <w:p w14:paraId="7AFF3F01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D21121C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68C082AD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C622421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</w:tr>
      <w:tr w:rsidR="001C1D84" w14:paraId="487DF00D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1A6B89C" w14:textId="0B871063" w:rsidR="001C1D84" w:rsidRDefault="001C1D84" w:rsidP="003F08D1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7404ECF8" w14:textId="6ED0D252" w:rsidR="001C1D84" w:rsidRDefault="001C1D84" w:rsidP="003F08D1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7C03DE0D" w14:textId="3E7357B6" w:rsidR="001C1D84" w:rsidRDefault="001C1D84" w:rsidP="003F08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zusammenhängend erzählen. </w:t>
            </w:r>
          </w:p>
        </w:tc>
        <w:tc>
          <w:tcPr>
            <w:tcW w:w="546" w:type="dxa"/>
          </w:tcPr>
          <w:p w14:paraId="3B6A9D1F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41A869B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8AAA1B5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50A557A" w14:textId="77777777" w:rsidR="001C1D84" w:rsidRDefault="001C1D84" w:rsidP="003F08D1">
            <w:pPr>
              <w:rPr>
                <w:rFonts w:ascii="Century Gothic" w:hAnsi="Century Gothic"/>
              </w:rPr>
            </w:pPr>
          </w:p>
        </w:tc>
      </w:tr>
      <w:tr w:rsidR="001C1D84" w14:paraId="75ACEFB2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3A740FED" w14:textId="77777777" w:rsidR="001C1D84" w:rsidRDefault="001C1D84" w:rsidP="001C1D84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1193C45A" w14:textId="77777777" w:rsidR="001C1D84" w:rsidRDefault="001C1D84" w:rsidP="001C1D8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6CE06E95" w14:textId="7A26BEF4" w:rsidR="001C1D84" w:rsidRDefault="001C1D84" w:rsidP="001C1D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Verstehen und Nicht-Verstehen ausdrücken. </w:t>
            </w:r>
          </w:p>
        </w:tc>
        <w:tc>
          <w:tcPr>
            <w:tcW w:w="546" w:type="dxa"/>
          </w:tcPr>
          <w:p w14:paraId="78FF4BAD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5072E4B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2F87FC97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EF204C0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</w:tr>
      <w:tr w:rsidR="001C1D84" w14:paraId="7C635C99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78752850" w14:textId="77777777" w:rsidR="001C1D84" w:rsidRDefault="001C1D84" w:rsidP="001C1D84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4198790D" w14:textId="77777777" w:rsidR="001C1D84" w:rsidRDefault="001C1D84" w:rsidP="001C1D8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1168C875" w14:textId="554E2B8B" w:rsidR="001C1D84" w:rsidRDefault="001C1D84" w:rsidP="001C1D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mit anderen sprechen und auf Argumente eingehen. </w:t>
            </w:r>
          </w:p>
        </w:tc>
        <w:tc>
          <w:tcPr>
            <w:tcW w:w="546" w:type="dxa"/>
          </w:tcPr>
          <w:p w14:paraId="7BDEF715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3B9E4E1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7D8E5623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588B8B14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</w:tr>
      <w:tr w:rsidR="001C1D84" w14:paraId="3457057E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05247CE2" w14:textId="77777777" w:rsidR="001C1D84" w:rsidRDefault="001C1D84" w:rsidP="001C1D84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63D7AA17" w14:textId="77777777" w:rsidR="001C1D84" w:rsidRDefault="001C1D84" w:rsidP="001C1D8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63A512D7" w14:textId="1585FBED" w:rsidR="001C1D84" w:rsidRDefault="001C1D84" w:rsidP="001C1D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… gezielt nachfragen. </w:t>
            </w:r>
          </w:p>
        </w:tc>
        <w:tc>
          <w:tcPr>
            <w:tcW w:w="546" w:type="dxa"/>
          </w:tcPr>
          <w:p w14:paraId="4ED09DD1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3443415B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32EFF27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CFF2C66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</w:tr>
      <w:tr w:rsidR="001C1D84" w14:paraId="43894FF1" w14:textId="77777777" w:rsidTr="007229F0">
        <w:trPr>
          <w:trHeight w:val="581"/>
        </w:trPr>
        <w:tc>
          <w:tcPr>
            <w:tcW w:w="670" w:type="dxa"/>
            <w:vMerge/>
            <w:textDirection w:val="btLr"/>
          </w:tcPr>
          <w:p w14:paraId="2705E69C" w14:textId="77777777" w:rsidR="001C1D84" w:rsidRDefault="001C1D84" w:rsidP="001C1D84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2533" w:type="dxa"/>
            <w:vMerge/>
          </w:tcPr>
          <w:p w14:paraId="286CBA34" w14:textId="77777777" w:rsidR="001C1D84" w:rsidRDefault="001C1D84" w:rsidP="001C1D84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5297" w:type="dxa"/>
          </w:tcPr>
          <w:p w14:paraId="6E3013F6" w14:textId="05CCB795" w:rsidR="001C1D84" w:rsidRDefault="001C1D84" w:rsidP="001C1D8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… Inhalte zuhörend verstehen.</w:t>
            </w:r>
          </w:p>
        </w:tc>
        <w:tc>
          <w:tcPr>
            <w:tcW w:w="546" w:type="dxa"/>
          </w:tcPr>
          <w:p w14:paraId="457AB19D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EFCA795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0DB5C6EA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  <w:tc>
          <w:tcPr>
            <w:tcW w:w="559" w:type="dxa"/>
          </w:tcPr>
          <w:p w14:paraId="119CB2F0" w14:textId="77777777" w:rsidR="001C1D84" w:rsidRDefault="001C1D84" w:rsidP="001C1D84">
            <w:pPr>
              <w:rPr>
                <w:rFonts w:ascii="Century Gothic" w:hAnsi="Century Gothic"/>
              </w:rPr>
            </w:pPr>
          </w:p>
        </w:tc>
      </w:tr>
    </w:tbl>
    <w:p w14:paraId="3DC193B7" w14:textId="0EF970A8" w:rsidR="00C152FA" w:rsidRPr="00EC1D0B" w:rsidRDefault="00C152FA">
      <w:pPr>
        <w:rPr>
          <w:rFonts w:ascii="Century Gothic" w:hAnsi="Century Gothic"/>
        </w:rPr>
      </w:pPr>
    </w:p>
    <w:sectPr w:rsidR="00C152FA" w:rsidRPr="00EC1D0B" w:rsidSect="004D48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Aleksandra Ratkovic" w:date="2023-06-12T21:12:00Z" w:initials="AR">
    <w:p w14:paraId="5A045B66" w14:textId="3EF7E144" w:rsidR="00A52A08" w:rsidRDefault="00A52A08" w:rsidP="00004318">
      <w:r>
        <w:rPr>
          <w:rStyle w:val="Kommentarzeichen"/>
        </w:rPr>
        <w:annotationRef/>
      </w:r>
      <w:r>
        <w:rPr>
          <w:color w:val="000000"/>
          <w:sz w:val="20"/>
          <w:szCs w:val="20"/>
        </w:rPr>
        <w:t>Muss das unterschieden werden? Wenn das Prinzip der Rechtschreibstrategie vers</w:t>
      </w:r>
      <w:bookmarkStart w:id="1" w:name="_GoBack"/>
      <w:bookmarkEnd w:id="1"/>
      <w:r>
        <w:rPr>
          <w:color w:val="000000"/>
          <w:sz w:val="20"/>
          <w:szCs w:val="20"/>
        </w:rPr>
        <w:t xml:space="preserve">tanden ist, wird das lautgetreue Wort auch ungeübt richtig geschrieben, ansonsten ist es ja nur auswendig gelernt. Oder? </w:t>
      </w:r>
    </w:p>
  </w:comment>
  <w:comment w:id="2" w:author="dino" w:date="2023-06-27T14:07:00Z" w:initials="d">
    <w:p w14:paraId="4DA3CA45" w14:textId="6066E2A0" w:rsidR="00913E7E" w:rsidRDefault="00913E7E">
      <w:pPr>
        <w:pStyle w:val="Kommentartext"/>
      </w:pPr>
      <w:r>
        <w:rPr>
          <w:rStyle w:val="Kommentarzeichen"/>
        </w:rPr>
        <w:annotationRef/>
      </w:r>
      <w:r>
        <w:t>In Kästchen setzen!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A045B66" w15:done="0"/>
  <w15:commentEx w15:paraId="4DA3CA4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20B64" w16cex:dateUtc="2023-06-12T19:23:00Z"/>
  <w16cex:commentExtensible w16cex:durableId="28321134" w16cex:dateUtc="2023-06-12T19:48:00Z"/>
  <w16cex:commentExtensible w16cex:durableId="2832091B" w16cex:dateUtc="2023-06-12T19:14:00Z"/>
  <w16cex:commentExtensible w16cex:durableId="283208C9" w16cex:dateUtc="2023-06-12T19:12:00Z"/>
  <w16cex:commentExtensible w16cex:durableId="28320B1E" w16cex:dateUtc="2023-06-12T19:22:00Z"/>
  <w16cex:commentExtensible w16cex:durableId="28321345" w16cex:dateUtc="2023-06-12T19:57:00Z"/>
  <w16cex:commentExtensible w16cex:durableId="2832130A" w16cex:dateUtc="2023-06-12T19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1130F3" w16cid:durableId="28320B64"/>
  <w16cid:commentId w16cid:paraId="0253D143" w16cid:durableId="28321134"/>
  <w16cid:commentId w16cid:paraId="667BE1EB" w16cid:durableId="2832091B"/>
  <w16cid:commentId w16cid:paraId="5A045B66" w16cid:durableId="283208C9"/>
  <w16cid:commentId w16cid:paraId="5E8893B3" w16cid:durableId="28320B1E"/>
  <w16cid:commentId w16cid:paraId="777317E8" w16cid:durableId="28321345"/>
  <w16cid:commentId w16cid:paraId="580BBA7A" w16cid:durableId="2832130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209B"/>
    <w:multiLevelType w:val="hybridMultilevel"/>
    <w:tmpl w:val="DECCF9FE"/>
    <w:lvl w:ilvl="0" w:tplc="0B483A3E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6102C"/>
    <w:multiLevelType w:val="hybridMultilevel"/>
    <w:tmpl w:val="A6E0864C"/>
    <w:lvl w:ilvl="0" w:tplc="7A78C86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54B21"/>
    <w:multiLevelType w:val="multilevel"/>
    <w:tmpl w:val="E78E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DB5DB2"/>
    <w:multiLevelType w:val="multilevel"/>
    <w:tmpl w:val="7B061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6A06189"/>
    <w:multiLevelType w:val="hybridMultilevel"/>
    <w:tmpl w:val="92AC7878"/>
    <w:lvl w:ilvl="0" w:tplc="25966C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B6656"/>
    <w:multiLevelType w:val="multilevel"/>
    <w:tmpl w:val="5D6E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B1F4CEB"/>
    <w:multiLevelType w:val="multilevel"/>
    <w:tmpl w:val="428A0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7856E9B"/>
    <w:multiLevelType w:val="multilevel"/>
    <w:tmpl w:val="E058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91B5D31"/>
    <w:multiLevelType w:val="multilevel"/>
    <w:tmpl w:val="B2888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C341AC8"/>
    <w:multiLevelType w:val="multilevel"/>
    <w:tmpl w:val="4736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0FC2B5F"/>
    <w:multiLevelType w:val="multilevel"/>
    <w:tmpl w:val="15D8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7C2C27"/>
    <w:multiLevelType w:val="multilevel"/>
    <w:tmpl w:val="07F4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C1930CD"/>
    <w:multiLevelType w:val="multilevel"/>
    <w:tmpl w:val="E4B47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8"/>
  </w:num>
  <w:num w:numId="8">
    <w:abstractNumId w:val="5"/>
  </w:num>
  <w:num w:numId="9">
    <w:abstractNumId w:val="12"/>
  </w:num>
  <w:num w:numId="10">
    <w:abstractNumId w:val="3"/>
  </w:num>
  <w:num w:numId="11">
    <w:abstractNumId w:val="9"/>
  </w:num>
  <w:num w:numId="12">
    <w:abstractNumId w:val="10"/>
  </w:num>
  <w:num w:numId="13">
    <w:abstractNumId w:val="11"/>
  </w:num>
  <w:num w:numId="14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eksandra Ratkovic">
    <w15:presenceInfo w15:providerId="AD" w15:userId="S::Aleksandra.Ratkovic@ffmschule.de::1f79c3dd-62d2-4c8f-8f23-e29df39244cd"/>
  </w15:person>
  <w15:person w15:author="dino">
    <w15:presenceInfo w15:providerId="None" w15:userId="dino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0B"/>
    <w:rsid w:val="000069EB"/>
    <w:rsid w:val="000A5634"/>
    <w:rsid w:val="001214CE"/>
    <w:rsid w:val="00136BCF"/>
    <w:rsid w:val="00182A9D"/>
    <w:rsid w:val="001C1D84"/>
    <w:rsid w:val="001C6230"/>
    <w:rsid w:val="00293402"/>
    <w:rsid w:val="002C5AC4"/>
    <w:rsid w:val="0038371A"/>
    <w:rsid w:val="00393308"/>
    <w:rsid w:val="003E4C4D"/>
    <w:rsid w:val="003F0734"/>
    <w:rsid w:val="003F08D1"/>
    <w:rsid w:val="0041343C"/>
    <w:rsid w:val="00431409"/>
    <w:rsid w:val="00456378"/>
    <w:rsid w:val="00485F30"/>
    <w:rsid w:val="004A7751"/>
    <w:rsid w:val="004D487B"/>
    <w:rsid w:val="004D7452"/>
    <w:rsid w:val="004E5C45"/>
    <w:rsid w:val="005445F3"/>
    <w:rsid w:val="00553E80"/>
    <w:rsid w:val="005B0348"/>
    <w:rsid w:val="005F536A"/>
    <w:rsid w:val="00634108"/>
    <w:rsid w:val="006624FF"/>
    <w:rsid w:val="00665DD3"/>
    <w:rsid w:val="006C30F8"/>
    <w:rsid w:val="006F00B6"/>
    <w:rsid w:val="006F5711"/>
    <w:rsid w:val="007229F0"/>
    <w:rsid w:val="00753E01"/>
    <w:rsid w:val="008433B5"/>
    <w:rsid w:val="00875830"/>
    <w:rsid w:val="0087659C"/>
    <w:rsid w:val="00884567"/>
    <w:rsid w:val="008B46E5"/>
    <w:rsid w:val="00913E7E"/>
    <w:rsid w:val="009949C6"/>
    <w:rsid w:val="009F5EED"/>
    <w:rsid w:val="00A14F1F"/>
    <w:rsid w:val="00A52A08"/>
    <w:rsid w:val="00A90815"/>
    <w:rsid w:val="00AB7FF3"/>
    <w:rsid w:val="00AE0F82"/>
    <w:rsid w:val="00C152FA"/>
    <w:rsid w:val="00C32B10"/>
    <w:rsid w:val="00C3413E"/>
    <w:rsid w:val="00C5486F"/>
    <w:rsid w:val="00CB34CA"/>
    <w:rsid w:val="00D12D72"/>
    <w:rsid w:val="00D630C8"/>
    <w:rsid w:val="00D96F27"/>
    <w:rsid w:val="00DB738E"/>
    <w:rsid w:val="00DF63BE"/>
    <w:rsid w:val="00EC1D0B"/>
    <w:rsid w:val="00EF4BC9"/>
    <w:rsid w:val="00F3181C"/>
    <w:rsid w:val="00F873BA"/>
    <w:rsid w:val="00FC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D0C2"/>
  <w15:docId w15:val="{49343FAA-FE5F-2944-9C0D-192D7DA0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F073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  <w:style w:type="paragraph" w:styleId="StandardWeb">
    <w:name w:val="Normal (Web)"/>
    <w:basedOn w:val="Standard"/>
    <w:uiPriority w:val="99"/>
    <w:unhideWhenUsed/>
    <w:rsid w:val="009F5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1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1409"/>
    <w:rPr>
      <w:rFonts w:ascii="Tahoma" w:hAnsi="Tahoma" w:cs="Tahoma"/>
      <w:sz w:val="16"/>
      <w:szCs w:val="1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7659C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7659C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7659C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7659C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7659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03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1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5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89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4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1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6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6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7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2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46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7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2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1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81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24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3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8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28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4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1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45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7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2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8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3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1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0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5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65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9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7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7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D3442-0EF8-4E5E-9E3C-A21AC7928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Haßelwander</dc:creator>
  <cp:lastModifiedBy>dino</cp:lastModifiedBy>
  <cp:revision>18</cp:revision>
  <dcterms:created xsi:type="dcterms:W3CDTF">2023-05-16T09:40:00Z</dcterms:created>
  <dcterms:modified xsi:type="dcterms:W3CDTF">2023-06-27T12:19:00Z</dcterms:modified>
</cp:coreProperties>
</file>