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631" w:rsidRDefault="002C5631" w:rsidP="002C5631">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Projektplan SES &gt; Mail vom 10.05.2022 </w:t>
      </w:r>
      <w:proofErr w:type="spellStart"/>
      <w:r>
        <w:rPr>
          <w:rFonts w:ascii="Times New Roman" w:eastAsia="Times New Roman" w:hAnsi="Times New Roman" w:cs="Times New Roman"/>
          <w:sz w:val="24"/>
          <w:szCs w:val="24"/>
          <w:lang w:eastAsia="de-DE"/>
        </w:rPr>
        <w:t>schley</w:t>
      </w:r>
      <w:proofErr w:type="spellEnd"/>
      <w:r>
        <w:rPr>
          <w:rFonts w:ascii="Times New Roman" w:eastAsia="Times New Roman" w:hAnsi="Times New Roman" w:cs="Times New Roman"/>
          <w:sz w:val="24"/>
          <w:szCs w:val="24"/>
          <w:lang w:eastAsia="de-DE"/>
        </w:rPr>
        <w:t>/Neumann</w:t>
      </w:r>
    </w:p>
    <w:p w:rsidR="002C5631" w:rsidRDefault="002C5631" w:rsidP="002C5631">
      <w:pPr>
        <w:spacing w:after="0" w:line="240" w:lineRule="auto"/>
        <w:rPr>
          <w:rFonts w:ascii="Times New Roman" w:eastAsia="Times New Roman" w:hAnsi="Times New Roman" w:cs="Times New Roman"/>
          <w:sz w:val="24"/>
          <w:szCs w:val="24"/>
          <w:lang w:eastAsia="de-DE"/>
        </w:rPr>
      </w:pPr>
    </w:p>
    <w:p w:rsidR="002C5631" w:rsidRDefault="002C5631" w:rsidP="002C5631">
      <w:pPr>
        <w:spacing w:after="0" w:line="240" w:lineRule="auto"/>
        <w:rPr>
          <w:rFonts w:ascii="Times New Roman" w:eastAsia="Times New Roman" w:hAnsi="Times New Roman" w:cs="Times New Roman"/>
          <w:sz w:val="24"/>
          <w:szCs w:val="24"/>
          <w:lang w:eastAsia="de-DE"/>
        </w:rPr>
      </w:pPr>
      <w:r w:rsidRPr="002C5631">
        <w:rPr>
          <w:rFonts w:ascii="Times New Roman" w:eastAsia="Times New Roman" w:hAnsi="Times New Roman" w:cs="Times New Roman"/>
          <w:sz w:val="24"/>
          <w:szCs w:val="24"/>
          <w:lang w:eastAsia="de-DE"/>
        </w:rPr>
        <w:t>Liebe Frau Schley,</w:t>
      </w:r>
    </w:p>
    <w:p w:rsidR="002C5631" w:rsidRPr="002C5631" w:rsidRDefault="002C5631" w:rsidP="002C5631">
      <w:pPr>
        <w:spacing w:after="0" w:line="240" w:lineRule="auto"/>
        <w:rPr>
          <w:rFonts w:ascii="Times New Roman" w:eastAsia="Times New Roman" w:hAnsi="Times New Roman" w:cs="Times New Roman"/>
          <w:sz w:val="24"/>
          <w:szCs w:val="24"/>
          <w:lang w:eastAsia="de-DE"/>
        </w:rPr>
      </w:pPr>
    </w:p>
    <w:p w:rsidR="002C5631" w:rsidRDefault="002C5631" w:rsidP="002C5631">
      <w:pPr>
        <w:spacing w:after="0" w:line="240" w:lineRule="auto"/>
        <w:rPr>
          <w:rFonts w:ascii="Times New Roman" w:eastAsia="Times New Roman" w:hAnsi="Times New Roman" w:cs="Times New Roman"/>
          <w:sz w:val="24"/>
          <w:szCs w:val="24"/>
          <w:lang w:eastAsia="de-DE"/>
        </w:rPr>
      </w:pPr>
      <w:r w:rsidRPr="002C5631">
        <w:rPr>
          <w:rFonts w:ascii="Times New Roman" w:eastAsia="Times New Roman" w:hAnsi="Times New Roman" w:cs="Times New Roman"/>
          <w:sz w:val="24"/>
          <w:szCs w:val="24"/>
          <w:lang w:eastAsia="de-DE"/>
        </w:rPr>
        <w:t xml:space="preserve">es ist nicht einfach eine einzelne Schule zu nennen, da wir die Arbeit in </w:t>
      </w:r>
      <w:proofErr w:type="gramStart"/>
      <w:r w:rsidRPr="002C5631">
        <w:rPr>
          <w:rFonts w:ascii="Times New Roman" w:eastAsia="Times New Roman" w:hAnsi="Times New Roman" w:cs="Times New Roman"/>
          <w:sz w:val="24"/>
          <w:szCs w:val="24"/>
          <w:lang w:eastAsia="de-DE"/>
        </w:rPr>
        <w:t>der Schulen</w:t>
      </w:r>
      <w:proofErr w:type="gramEnd"/>
      <w:r w:rsidRPr="002C5631">
        <w:rPr>
          <w:rFonts w:ascii="Times New Roman" w:eastAsia="Times New Roman" w:hAnsi="Times New Roman" w:cs="Times New Roman"/>
          <w:sz w:val="24"/>
          <w:szCs w:val="24"/>
          <w:lang w:eastAsia="de-DE"/>
        </w:rPr>
        <w:t xml:space="preserve"> nicht aus der Nähe kennen und beurteilen können, ob das zu Ihnen passt. Die Brüder-Grimm-Schule z.B. kenne ich nicht. Vielleicht könnten Sie die Friedrich-Wöhler-Schule in Kassel kontaktieren, die 2020 pädagogisch selbstständige Schule geworden ist. Vielleicht fragen Sie auch bei Frau Merkel im Schulamt nach, ob sie Schulen kennt, die sie zur Hospitation empfehlen kann.</w:t>
      </w:r>
    </w:p>
    <w:p w:rsidR="002C5631" w:rsidRPr="002C5631" w:rsidRDefault="002C5631" w:rsidP="002C5631">
      <w:pPr>
        <w:spacing w:after="0" w:line="240" w:lineRule="auto"/>
        <w:rPr>
          <w:rFonts w:ascii="Times New Roman" w:eastAsia="Times New Roman" w:hAnsi="Times New Roman" w:cs="Times New Roman"/>
          <w:sz w:val="24"/>
          <w:szCs w:val="24"/>
          <w:lang w:eastAsia="de-DE"/>
        </w:rPr>
      </w:pPr>
    </w:p>
    <w:p w:rsidR="002C5631" w:rsidRPr="002C5631" w:rsidRDefault="002C5631" w:rsidP="002C5631">
      <w:pPr>
        <w:spacing w:after="0" w:line="240" w:lineRule="auto"/>
        <w:rPr>
          <w:rFonts w:ascii="Times New Roman" w:eastAsia="Times New Roman" w:hAnsi="Times New Roman" w:cs="Times New Roman"/>
          <w:i/>
          <w:sz w:val="24"/>
          <w:szCs w:val="24"/>
          <w:lang w:eastAsia="de-DE"/>
        </w:rPr>
      </w:pPr>
      <w:r w:rsidRPr="002C5631">
        <w:rPr>
          <w:rFonts w:ascii="Times New Roman" w:eastAsia="Times New Roman" w:hAnsi="Times New Roman" w:cs="Times New Roman"/>
          <w:i/>
          <w:sz w:val="24"/>
          <w:szCs w:val="24"/>
          <w:lang w:eastAsia="de-DE"/>
        </w:rPr>
        <w:t>Zu beachten ist,</w:t>
      </w:r>
    </w:p>
    <w:p w:rsidR="002C5631" w:rsidRPr="002C5631" w:rsidRDefault="002C5631" w:rsidP="002C5631">
      <w:pPr>
        <w:spacing w:after="0" w:line="240" w:lineRule="auto"/>
        <w:rPr>
          <w:rFonts w:ascii="Times New Roman" w:eastAsia="Times New Roman" w:hAnsi="Times New Roman" w:cs="Times New Roman"/>
          <w:i/>
          <w:sz w:val="24"/>
          <w:szCs w:val="24"/>
          <w:lang w:eastAsia="de-DE"/>
        </w:rPr>
      </w:pPr>
      <w:r w:rsidRPr="002C5631">
        <w:rPr>
          <w:rFonts w:ascii="Times New Roman" w:eastAsia="Times New Roman" w:hAnsi="Times New Roman" w:cs="Times New Roman"/>
          <w:i/>
          <w:sz w:val="24"/>
          <w:szCs w:val="24"/>
          <w:lang w:eastAsia="de-DE"/>
        </w:rPr>
        <w:t>dass die Verbalbeurteilung jederzeit auf eine Ziffernnote zurückzuführen sein muss, das heißt, dass entsprechende Aufzeichnungen vorliegen müssen,</w:t>
      </w:r>
    </w:p>
    <w:p w:rsidR="002C5631" w:rsidRPr="002C5631" w:rsidRDefault="002C5631" w:rsidP="002C5631">
      <w:pPr>
        <w:spacing w:after="0" w:line="240" w:lineRule="auto"/>
        <w:rPr>
          <w:rFonts w:ascii="Times New Roman" w:eastAsia="Times New Roman" w:hAnsi="Times New Roman" w:cs="Times New Roman"/>
          <w:i/>
          <w:sz w:val="24"/>
          <w:szCs w:val="24"/>
          <w:lang w:eastAsia="de-DE"/>
        </w:rPr>
      </w:pPr>
      <w:r w:rsidRPr="002C5631">
        <w:rPr>
          <w:rFonts w:ascii="Times New Roman" w:eastAsia="Times New Roman" w:hAnsi="Times New Roman" w:cs="Times New Roman"/>
          <w:i/>
          <w:sz w:val="24"/>
          <w:szCs w:val="24"/>
          <w:lang w:eastAsia="de-DE"/>
        </w:rPr>
        <w:t>dass im Fall eines Schulwechsels jederzeit ein Ziffernzeugnis ausgestellt werden kann,</w:t>
      </w:r>
    </w:p>
    <w:p w:rsidR="002C5631" w:rsidRPr="002C5631" w:rsidRDefault="002C5631" w:rsidP="002C5631">
      <w:pPr>
        <w:spacing w:after="0" w:line="240" w:lineRule="auto"/>
        <w:rPr>
          <w:rFonts w:ascii="Times New Roman" w:eastAsia="Times New Roman" w:hAnsi="Times New Roman" w:cs="Times New Roman"/>
          <w:i/>
          <w:sz w:val="24"/>
          <w:szCs w:val="24"/>
          <w:lang w:eastAsia="de-DE"/>
        </w:rPr>
      </w:pPr>
      <w:r w:rsidRPr="002C5631">
        <w:rPr>
          <w:rFonts w:ascii="Times New Roman" w:eastAsia="Times New Roman" w:hAnsi="Times New Roman" w:cs="Times New Roman"/>
          <w:i/>
          <w:sz w:val="24"/>
          <w:szCs w:val="24"/>
          <w:lang w:eastAsia="de-DE"/>
        </w:rPr>
        <w:t>dass am Ende der Jahrgangsstufe 4 (Schulwechsel für alle) ein Ziffernzeugnis erstellt wird,</w:t>
      </w:r>
    </w:p>
    <w:p w:rsidR="002C5631" w:rsidRPr="002C5631" w:rsidRDefault="002C5631" w:rsidP="002C5631">
      <w:pPr>
        <w:spacing w:after="0" w:line="240" w:lineRule="auto"/>
        <w:rPr>
          <w:rFonts w:ascii="Times New Roman" w:eastAsia="Times New Roman" w:hAnsi="Times New Roman" w:cs="Times New Roman"/>
          <w:i/>
          <w:sz w:val="24"/>
          <w:szCs w:val="24"/>
          <w:lang w:eastAsia="de-DE"/>
        </w:rPr>
      </w:pPr>
      <w:r w:rsidRPr="002C5631">
        <w:rPr>
          <w:rFonts w:ascii="Times New Roman" w:eastAsia="Times New Roman" w:hAnsi="Times New Roman" w:cs="Times New Roman"/>
          <w:i/>
          <w:sz w:val="24"/>
          <w:szCs w:val="24"/>
          <w:lang w:eastAsia="de-DE"/>
        </w:rPr>
        <w:t>dass auch eine Aussage über den Umgang mit Leistungsnachweisen (auch mündlichen) im vorgelegten Konzept enthalten ist,</w:t>
      </w:r>
    </w:p>
    <w:p w:rsidR="002C5631" w:rsidRPr="002C5631" w:rsidRDefault="002C5631" w:rsidP="002C5631">
      <w:pPr>
        <w:spacing w:after="0" w:line="240" w:lineRule="auto"/>
        <w:rPr>
          <w:rFonts w:ascii="Times New Roman" w:eastAsia="Times New Roman" w:hAnsi="Times New Roman" w:cs="Times New Roman"/>
          <w:i/>
          <w:sz w:val="24"/>
          <w:szCs w:val="24"/>
          <w:lang w:eastAsia="de-DE"/>
        </w:rPr>
      </w:pPr>
      <w:r w:rsidRPr="002C5631">
        <w:rPr>
          <w:rFonts w:ascii="Times New Roman" w:eastAsia="Times New Roman" w:hAnsi="Times New Roman" w:cs="Times New Roman"/>
          <w:i/>
          <w:sz w:val="24"/>
          <w:szCs w:val="24"/>
          <w:lang w:eastAsia="de-DE"/>
        </w:rPr>
        <w:t>dass ein Beispiel einer verbalen Beurteilung vorgelegt wird,</w:t>
      </w:r>
    </w:p>
    <w:p w:rsidR="002C5631" w:rsidRPr="002C5631" w:rsidRDefault="002C5631" w:rsidP="002C5631">
      <w:pPr>
        <w:spacing w:after="0" w:line="240" w:lineRule="auto"/>
        <w:rPr>
          <w:rFonts w:ascii="Times New Roman" w:eastAsia="Times New Roman" w:hAnsi="Times New Roman" w:cs="Times New Roman"/>
          <w:i/>
          <w:sz w:val="24"/>
          <w:szCs w:val="24"/>
          <w:lang w:eastAsia="de-DE"/>
        </w:rPr>
      </w:pPr>
      <w:r w:rsidRPr="002C5631">
        <w:rPr>
          <w:rFonts w:ascii="Times New Roman" w:eastAsia="Times New Roman" w:hAnsi="Times New Roman" w:cs="Times New Roman"/>
          <w:i/>
          <w:sz w:val="24"/>
          <w:szCs w:val="24"/>
          <w:lang w:eastAsia="de-DE"/>
        </w:rPr>
        <w:t>dass es Kriterien für die Erstellung gibt,</w:t>
      </w:r>
    </w:p>
    <w:p w:rsidR="002C5631" w:rsidRPr="002C5631" w:rsidRDefault="002C5631" w:rsidP="002C5631">
      <w:pPr>
        <w:spacing w:after="0" w:line="240" w:lineRule="auto"/>
        <w:rPr>
          <w:rFonts w:ascii="Times New Roman" w:eastAsia="Times New Roman" w:hAnsi="Times New Roman" w:cs="Times New Roman"/>
          <w:i/>
          <w:sz w:val="24"/>
          <w:szCs w:val="24"/>
          <w:lang w:eastAsia="de-DE"/>
        </w:rPr>
      </w:pPr>
      <w:r w:rsidRPr="002C5631">
        <w:rPr>
          <w:rFonts w:ascii="Times New Roman" w:eastAsia="Times New Roman" w:hAnsi="Times New Roman" w:cs="Times New Roman"/>
          <w:i/>
          <w:sz w:val="24"/>
          <w:szCs w:val="24"/>
          <w:lang w:eastAsia="de-DE"/>
        </w:rPr>
        <w:t>dass Raum für individualisierte Bewertungen bleibt.</w:t>
      </w:r>
    </w:p>
    <w:p w:rsidR="002C5631" w:rsidRPr="002C5631" w:rsidRDefault="002C5631" w:rsidP="002C5631">
      <w:pPr>
        <w:spacing w:after="0" w:line="240" w:lineRule="auto"/>
        <w:rPr>
          <w:rFonts w:ascii="Times New Roman" w:eastAsia="Times New Roman" w:hAnsi="Times New Roman" w:cs="Times New Roman"/>
          <w:sz w:val="24"/>
          <w:szCs w:val="24"/>
          <w:lang w:eastAsia="de-DE"/>
        </w:rPr>
      </w:pPr>
    </w:p>
    <w:p w:rsidR="002C5631" w:rsidRPr="002C5631" w:rsidRDefault="002C5631" w:rsidP="002C5631">
      <w:pPr>
        <w:spacing w:after="0" w:line="240" w:lineRule="auto"/>
        <w:rPr>
          <w:rFonts w:ascii="Times New Roman" w:eastAsia="Times New Roman" w:hAnsi="Times New Roman" w:cs="Times New Roman"/>
          <w:sz w:val="24"/>
          <w:szCs w:val="24"/>
          <w:lang w:eastAsia="de-DE"/>
        </w:rPr>
      </w:pPr>
      <w:r w:rsidRPr="002C5631">
        <w:rPr>
          <w:rFonts w:ascii="Times New Roman" w:eastAsia="Times New Roman" w:hAnsi="Times New Roman" w:cs="Times New Roman"/>
          <w:sz w:val="24"/>
          <w:szCs w:val="24"/>
          <w:lang w:eastAsia="de-DE"/>
        </w:rPr>
        <w:t>Bitte nehmen Sie sich dazu den entsprechenden Absatz aus dem Erlass für pädagogisch selbstständige Schulen (Amtsblatt 08/2021), der auch auf selbstständige Schulen übertragbar ist, zur Grundlage für die Arbeit in Ihrem Konzept:</w:t>
      </w:r>
    </w:p>
    <w:p w:rsidR="002C5631" w:rsidRPr="002C5631" w:rsidRDefault="002C5631" w:rsidP="002C5631">
      <w:pPr>
        <w:spacing w:after="0" w:line="240" w:lineRule="auto"/>
        <w:rPr>
          <w:rFonts w:ascii="Times New Roman" w:eastAsia="Times New Roman" w:hAnsi="Times New Roman" w:cs="Times New Roman"/>
          <w:sz w:val="24"/>
          <w:szCs w:val="24"/>
          <w:lang w:eastAsia="de-DE"/>
        </w:rPr>
      </w:pPr>
      <w:r w:rsidRPr="002C5631">
        <w:rPr>
          <w:rFonts w:ascii="Times New Roman" w:eastAsia="Times New Roman" w:hAnsi="Times New Roman" w:cs="Times New Roman"/>
          <w:sz w:val="24"/>
          <w:szCs w:val="24"/>
          <w:lang w:eastAsia="de-DE"/>
        </w:rPr>
        <w:t>„5.2 Verzicht auf Ziffernnoten</w:t>
      </w:r>
    </w:p>
    <w:p w:rsidR="002C5631" w:rsidRDefault="002C5631" w:rsidP="002C5631">
      <w:pPr>
        <w:spacing w:after="0" w:line="240" w:lineRule="auto"/>
        <w:rPr>
          <w:rFonts w:ascii="Times New Roman" w:eastAsia="Times New Roman" w:hAnsi="Times New Roman" w:cs="Times New Roman"/>
          <w:sz w:val="24"/>
          <w:szCs w:val="24"/>
          <w:lang w:eastAsia="de-DE"/>
        </w:rPr>
      </w:pPr>
      <w:r w:rsidRPr="002C5631">
        <w:rPr>
          <w:rFonts w:ascii="Times New Roman" w:eastAsia="Times New Roman" w:hAnsi="Times New Roman" w:cs="Times New Roman"/>
          <w:sz w:val="24"/>
          <w:szCs w:val="24"/>
          <w:lang w:eastAsia="de-DE"/>
        </w:rPr>
        <w:t>PSES, die sich für einen Verzicht auf Ziffernnoten entscheiden, müssen über ein Konzept verfügen, um einheitliche, vergleichbare und aussagekräftige verbale Beurteilungen abfassen zu können, die auf der Basis der §§ 26 ff. der Verordnung zur Gestaltung des Schulverhältnisses (VOGSV) vom 19. August 2011, zuletzt geändert durch Gesetz vom 18. März 2021 (</w:t>
      </w:r>
      <w:proofErr w:type="spellStart"/>
      <w:r w:rsidRPr="002C5631">
        <w:rPr>
          <w:rFonts w:ascii="Times New Roman" w:eastAsia="Times New Roman" w:hAnsi="Times New Roman" w:cs="Times New Roman"/>
          <w:sz w:val="24"/>
          <w:szCs w:val="24"/>
          <w:lang w:eastAsia="de-DE"/>
        </w:rPr>
        <w:t>GVBl</w:t>
      </w:r>
      <w:proofErr w:type="spellEnd"/>
      <w:r w:rsidRPr="002C5631">
        <w:rPr>
          <w:rFonts w:ascii="Times New Roman" w:eastAsia="Times New Roman" w:hAnsi="Times New Roman" w:cs="Times New Roman"/>
          <w:sz w:val="24"/>
          <w:szCs w:val="24"/>
          <w:lang w:eastAsia="de-DE"/>
        </w:rPr>
        <w:t>. S. 166), in der jeweils geltenden Fassung jederzeit auf Ziffernnoten zurückgeführt werden können (z. B. mit Blick auf einen zum Zeitpunkt der Beurteilung noch nicht vorhersehbaren späteren Schulwechsel oder Umzug). Lehrkräfte müssen in der Lage sein, den Leistungsstand der Schülerinnen und Schüler in Form von Ziffernnoten zurückzumelden.</w:t>
      </w:r>
    </w:p>
    <w:p w:rsidR="002C5631" w:rsidRPr="002C5631" w:rsidRDefault="002C5631" w:rsidP="002C5631">
      <w:pPr>
        <w:spacing w:after="0" w:line="240" w:lineRule="auto"/>
        <w:rPr>
          <w:rFonts w:ascii="Times New Roman" w:eastAsia="Times New Roman" w:hAnsi="Times New Roman" w:cs="Times New Roman"/>
          <w:sz w:val="24"/>
          <w:szCs w:val="24"/>
          <w:lang w:eastAsia="de-DE"/>
        </w:rPr>
      </w:pPr>
    </w:p>
    <w:p w:rsidR="002C5631" w:rsidRDefault="002C5631" w:rsidP="002C5631">
      <w:pPr>
        <w:spacing w:after="0" w:line="240" w:lineRule="auto"/>
        <w:rPr>
          <w:rFonts w:ascii="Times New Roman" w:eastAsia="Times New Roman" w:hAnsi="Times New Roman" w:cs="Times New Roman"/>
          <w:sz w:val="24"/>
          <w:szCs w:val="24"/>
          <w:lang w:eastAsia="de-DE"/>
        </w:rPr>
      </w:pPr>
      <w:r w:rsidRPr="002C5631">
        <w:rPr>
          <w:rFonts w:ascii="Times New Roman" w:eastAsia="Times New Roman" w:hAnsi="Times New Roman" w:cs="Times New Roman"/>
          <w:sz w:val="24"/>
          <w:szCs w:val="24"/>
          <w:lang w:eastAsia="de-DE"/>
        </w:rPr>
        <w:t>In PSES, die die Möglichkeit nutzen, auf Ziffernnoten zu verzichten, bieten die Lehrkräfte regelmäßig jeder Schülerin und jedem Schüler sowie deren Eltern Gespräche an (mindestens einmal pro Halbjahr), um im Austausch miteinander Stärken, Schwächen, entwickelte Kompetenzen sowie den Leistungsstand der Lernenden oder des Lernenden in den Blick zu nehmen….</w:t>
      </w:r>
    </w:p>
    <w:p w:rsidR="002C5631" w:rsidRPr="002C5631" w:rsidRDefault="002C5631" w:rsidP="002C5631">
      <w:pPr>
        <w:spacing w:after="0" w:line="240" w:lineRule="auto"/>
        <w:rPr>
          <w:rFonts w:ascii="Times New Roman" w:eastAsia="Times New Roman" w:hAnsi="Times New Roman" w:cs="Times New Roman"/>
          <w:sz w:val="24"/>
          <w:szCs w:val="24"/>
          <w:lang w:eastAsia="de-DE"/>
        </w:rPr>
      </w:pPr>
    </w:p>
    <w:p w:rsidR="002C5631" w:rsidRDefault="002C5631" w:rsidP="002C5631">
      <w:pPr>
        <w:spacing w:after="0" w:line="240" w:lineRule="auto"/>
        <w:rPr>
          <w:rFonts w:ascii="Times New Roman" w:eastAsia="Times New Roman" w:hAnsi="Times New Roman" w:cs="Times New Roman"/>
          <w:sz w:val="24"/>
          <w:szCs w:val="24"/>
          <w:lang w:eastAsia="de-DE"/>
        </w:rPr>
      </w:pPr>
      <w:r w:rsidRPr="002C5631">
        <w:rPr>
          <w:rFonts w:ascii="Times New Roman" w:eastAsia="Times New Roman" w:hAnsi="Times New Roman" w:cs="Times New Roman"/>
          <w:sz w:val="24"/>
          <w:szCs w:val="24"/>
          <w:lang w:eastAsia="de-DE"/>
        </w:rPr>
        <w:t>Beim Verlassen der Schule oder bei einem Schulwechsel ist ein Zeugnis mit Ziffernnoten zu erstellen.“</w:t>
      </w:r>
    </w:p>
    <w:p w:rsidR="002C5631" w:rsidRPr="002C5631" w:rsidRDefault="002C5631" w:rsidP="002C5631">
      <w:pPr>
        <w:spacing w:after="0" w:line="240" w:lineRule="auto"/>
        <w:rPr>
          <w:rFonts w:ascii="Times New Roman" w:eastAsia="Times New Roman" w:hAnsi="Times New Roman" w:cs="Times New Roman"/>
          <w:sz w:val="24"/>
          <w:szCs w:val="24"/>
          <w:lang w:eastAsia="de-DE"/>
        </w:rPr>
      </w:pPr>
    </w:p>
    <w:p w:rsidR="002C5631" w:rsidRDefault="002C5631" w:rsidP="002C5631">
      <w:pPr>
        <w:spacing w:after="0" w:line="240" w:lineRule="auto"/>
        <w:rPr>
          <w:rFonts w:ascii="Times New Roman" w:eastAsia="Times New Roman" w:hAnsi="Times New Roman" w:cs="Times New Roman"/>
          <w:sz w:val="24"/>
          <w:szCs w:val="24"/>
          <w:lang w:eastAsia="de-DE"/>
        </w:rPr>
      </w:pPr>
      <w:r w:rsidRPr="002C5631">
        <w:rPr>
          <w:rFonts w:ascii="Times New Roman" w:eastAsia="Times New Roman" w:hAnsi="Times New Roman" w:cs="Times New Roman"/>
          <w:sz w:val="24"/>
          <w:szCs w:val="24"/>
          <w:lang w:eastAsia="de-DE"/>
        </w:rPr>
        <w:t>Viel Erfolg und beste Grüße</w:t>
      </w:r>
    </w:p>
    <w:p w:rsidR="002C5631" w:rsidRPr="002C5631" w:rsidRDefault="002C5631" w:rsidP="002C5631">
      <w:pPr>
        <w:spacing w:after="0" w:line="240" w:lineRule="auto"/>
        <w:rPr>
          <w:rFonts w:ascii="Times New Roman" w:eastAsia="Times New Roman" w:hAnsi="Times New Roman" w:cs="Times New Roman"/>
          <w:sz w:val="24"/>
          <w:szCs w:val="24"/>
          <w:lang w:eastAsia="de-DE"/>
        </w:rPr>
      </w:pPr>
      <w:bookmarkStart w:id="0" w:name="_GoBack"/>
      <w:bookmarkEnd w:id="0"/>
    </w:p>
    <w:p w:rsidR="002C5631" w:rsidRPr="002C5631" w:rsidRDefault="002C5631" w:rsidP="002C5631">
      <w:pPr>
        <w:spacing w:after="0" w:line="240" w:lineRule="auto"/>
        <w:rPr>
          <w:rFonts w:ascii="Times New Roman" w:eastAsia="Times New Roman" w:hAnsi="Times New Roman" w:cs="Times New Roman"/>
          <w:sz w:val="24"/>
          <w:szCs w:val="24"/>
          <w:lang w:eastAsia="de-DE"/>
        </w:rPr>
      </w:pPr>
      <w:r w:rsidRPr="002C5631">
        <w:rPr>
          <w:rFonts w:ascii="Times New Roman" w:eastAsia="Times New Roman" w:hAnsi="Times New Roman" w:cs="Times New Roman"/>
          <w:sz w:val="24"/>
          <w:szCs w:val="24"/>
          <w:lang w:eastAsia="de-DE"/>
        </w:rPr>
        <w:t>Im Auftrag</w:t>
      </w:r>
    </w:p>
    <w:p w:rsidR="002C5631" w:rsidRPr="002C5631" w:rsidRDefault="002C5631" w:rsidP="002C5631">
      <w:pPr>
        <w:spacing w:after="0" w:line="240" w:lineRule="auto"/>
        <w:rPr>
          <w:rFonts w:ascii="Times New Roman" w:eastAsia="Times New Roman" w:hAnsi="Times New Roman" w:cs="Times New Roman"/>
          <w:sz w:val="24"/>
          <w:szCs w:val="24"/>
          <w:lang w:eastAsia="de-DE"/>
        </w:rPr>
      </w:pPr>
      <w:r w:rsidRPr="002C5631">
        <w:rPr>
          <w:rFonts w:ascii="Times New Roman" w:eastAsia="Times New Roman" w:hAnsi="Times New Roman" w:cs="Times New Roman"/>
          <w:sz w:val="24"/>
          <w:szCs w:val="24"/>
          <w:lang w:eastAsia="de-DE"/>
        </w:rPr>
        <w:t>Dr. Pia Neumann</w:t>
      </w:r>
    </w:p>
    <w:p w:rsidR="002C5631" w:rsidRPr="002C5631" w:rsidRDefault="002C5631" w:rsidP="002C5631">
      <w:pPr>
        <w:spacing w:after="0" w:line="240" w:lineRule="auto"/>
        <w:rPr>
          <w:rFonts w:ascii="Times New Roman" w:eastAsia="Times New Roman" w:hAnsi="Times New Roman" w:cs="Times New Roman"/>
          <w:sz w:val="24"/>
          <w:szCs w:val="24"/>
          <w:lang w:eastAsia="de-DE"/>
        </w:rPr>
      </w:pPr>
      <w:r w:rsidRPr="002C5631">
        <w:rPr>
          <w:rFonts w:ascii="Times New Roman" w:eastAsia="Times New Roman" w:hAnsi="Times New Roman" w:cs="Times New Roman"/>
          <w:sz w:val="24"/>
          <w:szCs w:val="24"/>
          <w:lang w:eastAsia="de-DE"/>
        </w:rPr>
        <w:t>Referat III.A.2</w:t>
      </w:r>
    </w:p>
    <w:p w:rsidR="007757A5" w:rsidRDefault="007757A5"/>
    <w:sectPr w:rsidR="007757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631"/>
    <w:rsid w:val="002C5631"/>
    <w:rsid w:val="007757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96763"/>
  <w15:chartTrackingRefBased/>
  <w15:docId w15:val="{D981FBE1-1F60-4361-9896-F7F3E394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12195">
      <w:bodyDiv w:val="1"/>
      <w:marLeft w:val="0"/>
      <w:marRight w:val="0"/>
      <w:marTop w:val="0"/>
      <w:marBottom w:val="0"/>
      <w:divBdr>
        <w:top w:val="none" w:sz="0" w:space="0" w:color="auto"/>
        <w:left w:val="none" w:sz="0" w:space="0" w:color="auto"/>
        <w:bottom w:val="none" w:sz="0" w:space="0" w:color="auto"/>
        <w:right w:val="none" w:sz="0" w:space="0" w:color="auto"/>
      </w:divBdr>
      <w:divsChild>
        <w:div w:id="1746414097">
          <w:marLeft w:val="0"/>
          <w:marRight w:val="0"/>
          <w:marTop w:val="0"/>
          <w:marBottom w:val="0"/>
          <w:divBdr>
            <w:top w:val="none" w:sz="0" w:space="0" w:color="auto"/>
            <w:left w:val="none" w:sz="0" w:space="0" w:color="auto"/>
            <w:bottom w:val="none" w:sz="0" w:space="0" w:color="auto"/>
            <w:right w:val="none" w:sz="0" w:space="0" w:color="auto"/>
          </w:divBdr>
        </w:div>
        <w:div w:id="1665934828">
          <w:marLeft w:val="0"/>
          <w:marRight w:val="0"/>
          <w:marTop w:val="0"/>
          <w:marBottom w:val="0"/>
          <w:divBdr>
            <w:top w:val="none" w:sz="0" w:space="0" w:color="auto"/>
            <w:left w:val="none" w:sz="0" w:space="0" w:color="auto"/>
            <w:bottom w:val="none" w:sz="0" w:space="0" w:color="auto"/>
            <w:right w:val="none" w:sz="0" w:space="0" w:color="auto"/>
          </w:divBdr>
        </w:div>
        <w:div w:id="1454521436">
          <w:marLeft w:val="0"/>
          <w:marRight w:val="0"/>
          <w:marTop w:val="0"/>
          <w:marBottom w:val="0"/>
          <w:divBdr>
            <w:top w:val="none" w:sz="0" w:space="0" w:color="auto"/>
            <w:left w:val="none" w:sz="0" w:space="0" w:color="auto"/>
            <w:bottom w:val="none" w:sz="0" w:space="0" w:color="auto"/>
            <w:right w:val="none" w:sz="0" w:space="0" w:color="auto"/>
          </w:divBdr>
        </w:div>
        <w:div w:id="712467588">
          <w:marLeft w:val="0"/>
          <w:marRight w:val="0"/>
          <w:marTop w:val="0"/>
          <w:marBottom w:val="0"/>
          <w:divBdr>
            <w:top w:val="none" w:sz="0" w:space="0" w:color="auto"/>
            <w:left w:val="none" w:sz="0" w:space="0" w:color="auto"/>
            <w:bottom w:val="none" w:sz="0" w:space="0" w:color="auto"/>
            <w:right w:val="none" w:sz="0" w:space="0" w:color="auto"/>
          </w:divBdr>
        </w:div>
        <w:div w:id="1201817438">
          <w:marLeft w:val="0"/>
          <w:marRight w:val="0"/>
          <w:marTop w:val="0"/>
          <w:marBottom w:val="0"/>
          <w:divBdr>
            <w:top w:val="none" w:sz="0" w:space="0" w:color="auto"/>
            <w:left w:val="none" w:sz="0" w:space="0" w:color="auto"/>
            <w:bottom w:val="none" w:sz="0" w:space="0" w:color="auto"/>
            <w:right w:val="none" w:sz="0" w:space="0" w:color="auto"/>
          </w:divBdr>
        </w:div>
        <w:div w:id="7103578">
          <w:marLeft w:val="0"/>
          <w:marRight w:val="0"/>
          <w:marTop w:val="0"/>
          <w:marBottom w:val="0"/>
          <w:divBdr>
            <w:top w:val="none" w:sz="0" w:space="0" w:color="auto"/>
            <w:left w:val="none" w:sz="0" w:space="0" w:color="auto"/>
            <w:bottom w:val="none" w:sz="0" w:space="0" w:color="auto"/>
            <w:right w:val="none" w:sz="0" w:space="0" w:color="auto"/>
          </w:divBdr>
        </w:div>
        <w:div w:id="71511855">
          <w:marLeft w:val="0"/>
          <w:marRight w:val="0"/>
          <w:marTop w:val="0"/>
          <w:marBottom w:val="0"/>
          <w:divBdr>
            <w:top w:val="none" w:sz="0" w:space="0" w:color="auto"/>
            <w:left w:val="none" w:sz="0" w:space="0" w:color="auto"/>
            <w:bottom w:val="none" w:sz="0" w:space="0" w:color="auto"/>
            <w:right w:val="none" w:sz="0" w:space="0" w:color="auto"/>
          </w:divBdr>
        </w:div>
        <w:div w:id="1010185273">
          <w:marLeft w:val="0"/>
          <w:marRight w:val="0"/>
          <w:marTop w:val="0"/>
          <w:marBottom w:val="0"/>
          <w:divBdr>
            <w:top w:val="none" w:sz="0" w:space="0" w:color="auto"/>
            <w:left w:val="none" w:sz="0" w:space="0" w:color="auto"/>
            <w:bottom w:val="none" w:sz="0" w:space="0" w:color="auto"/>
            <w:right w:val="none" w:sz="0" w:space="0" w:color="auto"/>
          </w:divBdr>
        </w:div>
        <w:div w:id="2016489854">
          <w:marLeft w:val="0"/>
          <w:marRight w:val="0"/>
          <w:marTop w:val="0"/>
          <w:marBottom w:val="0"/>
          <w:divBdr>
            <w:top w:val="none" w:sz="0" w:space="0" w:color="auto"/>
            <w:left w:val="none" w:sz="0" w:space="0" w:color="auto"/>
            <w:bottom w:val="none" w:sz="0" w:space="0" w:color="auto"/>
            <w:right w:val="none" w:sz="0" w:space="0" w:color="auto"/>
          </w:divBdr>
        </w:div>
        <w:div w:id="1431779199">
          <w:marLeft w:val="0"/>
          <w:marRight w:val="0"/>
          <w:marTop w:val="0"/>
          <w:marBottom w:val="0"/>
          <w:divBdr>
            <w:top w:val="none" w:sz="0" w:space="0" w:color="auto"/>
            <w:left w:val="none" w:sz="0" w:space="0" w:color="auto"/>
            <w:bottom w:val="none" w:sz="0" w:space="0" w:color="auto"/>
            <w:right w:val="none" w:sz="0" w:space="0" w:color="auto"/>
          </w:divBdr>
        </w:div>
        <w:div w:id="755055335">
          <w:marLeft w:val="0"/>
          <w:marRight w:val="0"/>
          <w:marTop w:val="0"/>
          <w:marBottom w:val="0"/>
          <w:divBdr>
            <w:top w:val="none" w:sz="0" w:space="0" w:color="auto"/>
            <w:left w:val="none" w:sz="0" w:space="0" w:color="auto"/>
            <w:bottom w:val="none" w:sz="0" w:space="0" w:color="auto"/>
            <w:right w:val="none" w:sz="0" w:space="0" w:color="auto"/>
          </w:divBdr>
        </w:div>
        <w:div w:id="1547912559">
          <w:marLeft w:val="0"/>
          <w:marRight w:val="0"/>
          <w:marTop w:val="0"/>
          <w:marBottom w:val="0"/>
          <w:divBdr>
            <w:top w:val="none" w:sz="0" w:space="0" w:color="auto"/>
            <w:left w:val="none" w:sz="0" w:space="0" w:color="auto"/>
            <w:bottom w:val="none" w:sz="0" w:space="0" w:color="auto"/>
            <w:right w:val="none" w:sz="0" w:space="0" w:color="auto"/>
          </w:divBdr>
        </w:div>
        <w:div w:id="1340699030">
          <w:marLeft w:val="0"/>
          <w:marRight w:val="0"/>
          <w:marTop w:val="0"/>
          <w:marBottom w:val="0"/>
          <w:divBdr>
            <w:top w:val="none" w:sz="0" w:space="0" w:color="auto"/>
            <w:left w:val="none" w:sz="0" w:space="0" w:color="auto"/>
            <w:bottom w:val="none" w:sz="0" w:space="0" w:color="auto"/>
            <w:right w:val="none" w:sz="0" w:space="0" w:color="auto"/>
          </w:divBdr>
        </w:div>
        <w:div w:id="732121869">
          <w:marLeft w:val="0"/>
          <w:marRight w:val="0"/>
          <w:marTop w:val="0"/>
          <w:marBottom w:val="0"/>
          <w:divBdr>
            <w:top w:val="none" w:sz="0" w:space="0" w:color="auto"/>
            <w:left w:val="none" w:sz="0" w:space="0" w:color="auto"/>
            <w:bottom w:val="none" w:sz="0" w:space="0" w:color="auto"/>
            <w:right w:val="none" w:sz="0" w:space="0" w:color="auto"/>
          </w:divBdr>
        </w:div>
        <w:div w:id="1375544130">
          <w:marLeft w:val="0"/>
          <w:marRight w:val="0"/>
          <w:marTop w:val="0"/>
          <w:marBottom w:val="0"/>
          <w:divBdr>
            <w:top w:val="none" w:sz="0" w:space="0" w:color="auto"/>
            <w:left w:val="none" w:sz="0" w:space="0" w:color="auto"/>
            <w:bottom w:val="none" w:sz="0" w:space="0" w:color="auto"/>
            <w:right w:val="none" w:sz="0" w:space="0" w:color="auto"/>
          </w:divBdr>
        </w:div>
        <w:div w:id="627245243">
          <w:marLeft w:val="0"/>
          <w:marRight w:val="0"/>
          <w:marTop w:val="0"/>
          <w:marBottom w:val="0"/>
          <w:divBdr>
            <w:top w:val="none" w:sz="0" w:space="0" w:color="auto"/>
            <w:left w:val="none" w:sz="0" w:space="0" w:color="auto"/>
            <w:bottom w:val="none" w:sz="0" w:space="0" w:color="auto"/>
            <w:right w:val="none" w:sz="0" w:space="0" w:color="auto"/>
          </w:divBdr>
        </w:div>
        <w:div w:id="2119064347">
          <w:marLeft w:val="0"/>
          <w:marRight w:val="0"/>
          <w:marTop w:val="0"/>
          <w:marBottom w:val="0"/>
          <w:divBdr>
            <w:top w:val="none" w:sz="0" w:space="0" w:color="auto"/>
            <w:left w:val="none" w:sz="0" w:space="0" w:color="auto"/>
            <w:bottom w:val="none" w:sz="0" w:space="0" w:color="auto"/>
            <w:right w:val="none" w:sz="0" w:space="0" w:color="auto"/>
          </w:divBdr>
        </w:div>
        <w:div w:id="1262446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2285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Stadtschulamt Frankfurt am Main</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Adler, Stefanie</dc:creator>
  <cp:keywords/>
  <dc:description/>
  <cp:lastModifiedBy>Adler, Stefanie</cp:lastModifiedBy>
  <cp:revision>1</cp:revision>
  <dcterms:created xsi:type="dcterms:W3CDTF">2022-05-10T12:52:00Z</dcterms:created>
  <dcterms:modified xsi:type="dcterms:W3CDTF">2022-05-10T12:54:00Z</dcterms:modified>
</cp:coreProperties>
</file>